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89" w:rsidRDefault="00E52C82">
      <w:pPr>
        <w:ind w:firstLine="566"/>
        <w:jc w:val="both"/>
        <w:rPr>
          <w:rStyle w:val="Hyperlink0"/>
          <w:rFonts w:eastAsia="Arial Unicode MS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Комментарий к статье Д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Кисель с соавторами “Лечение пациента с ятрогенным повреждением лучевого нерва после остеосинтеза плечевой кости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клинический случай” </w:t>
      </w:r>
      <w:hyperlink r:id="rId8" w:history="1">
        <w:r>
          <w:rPr>
            <w:rStyle w:val="Hyperlink0"/>
            <w:rFonts w:eastAsia="Arial Unicode MS"/>
          </w:rPr>
          <w:t>Том 29, № 3 (2023)</w:t>
        </w:r>
      </w:hyperlink>
    </w:p>
    <w:p w:rsidR="00212089" w:rsidRDefault="00212089">
      <w:pPr>
        <w:ind w:firstLine="566"/>
        <w:jc w:val="both"/>
        <w:rPr>
          <w:rStyle w:val="a5"/>
          <w:rFonts w:ascii="Times New Roman" w:eastAsia="Times New Roman" w:hAnsi="Times New Roman" w:cs="Times New Roman"/>
          <w:color w:val="010101"/>
          <w:sz w:val="28"/>
          <w:szCs w:val="28"/>
          <w:u w:color="010101"/>
          <w:shd w:val="clear" w:color="auto" w:fill="FFFFFF"/>
        </w:rPr>
      </w:pPr>
    </w:p>
    <w:p w:rsidR="00212089" w:rsidRDefault="00E52C82">
      <w:pPr>
        <w:ind w:firstLine="566"/>
        <w:jc w:val="both"/>
        <w:rPr>
          <w:rStyle w:val="a5"/>
          <w:rFonts w:ascii="Times New Roman" w:eastAsia="Times New Roman" w:hAnsi="Times New Roman" w:cs="Times New Roman"/>
          <w:color w:val="010101"/>
          <w:sz w:val="28"/>
          <w:szCs w:val="28"/>
          <w:u w:color="010101"/>
          <w:shd w:val="clear" w:color="auto" w:fill="FFFFFF"/>
        </w:rPr>
      </w:pP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Сложно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представить тему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касающуюся повреждения нервной системы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которая была бы более подходящей для травматолого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-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ортопедического журнала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чем нейрохирургическ</w:t>
      </w:r>
      <w:commentRangeStart w:id="1"/>
      <w:commentRangeStart w:id="2"/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ого</w:t>
      </w:r>
      <w:commentRangeEnd w:id="1"/>
      <w:r>
        <w:commentReference w:id="1"/>
      </w:r>
      <w:commentRangeEnd w:id="2"/>
      <w:r>
        <w:commentReference w:id="2"/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.</w:t>
      </w:r>
    </w:p>
    <w:p w:rsidR="00212089" w:rsidRDefault="00E52C82">
      <w:pPr>
        <w:ind w:firstLine="566"/>
        <w:jc w:val="both"/>
        <w:rPr>
          <w:rStyle w:val="a5"/>
          <w:rFonts w:ascii="Times New Roman" w:eastAsia="Times New Roman" w:hAnsi="Times New Roman" w:cs="Times New Roman"/>
          <w:color w:val="010101"/>
          <w:sz w:val="28"/>
          <w:szCs w:val="28"/>
          <w:u w:color="010101"/>
          <w:shd w:val="clear" w:color="auto" w:fill="FFFFFF"/>
        </w:rPr>
      </w:pP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Действительно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подавляющее большинство повреждений лучевого нерва являются либо следствием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прямого действия травматолога при остеосинтезе плеча или лучевой кости или восстановлении сухожилия двуглавой мышцы плеча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либо сопутствуют перелому диафиза плечевой кости и пропускаются при клиническом осмотре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.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Это приводит тому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что помощь пациенту оказы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вается с существенным опозданием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.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При этом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зачастую пациент находит профильного специалиста уже на тех сроках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на которых оказать помощь может уже </w:t>
      </w:r>
      <w:commentRangeStart w:id="3"/>
      <w:commentRangeStart w:id="4"/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также </w:t>
      </w:r>
      <w:commentRangeEnd w:id="3"/>
      <w:r>
        <w:commentReference w:id="3"/>
      </w:r>
      <w:commentRangeEnd w:id="4"/>
      <w:r>
        <w:commentReference w:id="4"/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только ортопед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выполнив сухожильно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-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мышечные транспозиции</w:t>
      </w:r>
      <w:commentRangeStart w:id="5"/>
      <w:commentRangeStart w:id="6"/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.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Анализ нашего опыта показал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среди </w:t>
      </w:r>
      <w:commentRangeStart w:id="7"/>
      <w:commentRangeStart w:id="8"/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более чем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45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пациентов</w:t>
      </w:r>
      <w:commentRangeEnd w:id="5"/>
      <w:r>
        <w:commentReference w:id="5"/>
      </w:r>
      <w:commentRangeEnd w:id="6"/>
      <w:r>
        <w:commentReference w:id="6"/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 </w:t>
      </w:r>
      <w:commentRangeEnd w:id="7"/>
      <w:r>
        <w:commentReference w:id="7"/>
      </w:r>
      <w:commentRangeEnd w:id="8"/>
      <w:r>
        <w:commentReference w:id="8"/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с так называемой висящей кистью встретилось только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2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пациента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состояние которых не являлось следствием </w:t>
      </w:r>
      <w:commentRangeStart w:id="9"/>
      <w:commentRangeStart w:id="10"/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упомянутых выше особенностей </w:t>
      </w:r>
      <w:commentRangeEnd w:id="9"/>
      <w:r>
        <w:commentReference w:id="9"/>
      </w:r>
      <w:commentRangeEnd w:id="10"/>
      <w:r>
        <w:commentReference w:id="10"/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работы травматологов или ортопедов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.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В одном случае на нерв давило новообразование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,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во втором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-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имел место так называемый синдром фокальной констрикции нерва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.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Поэтому актуализация темы поражений лучевого нерва в ортопедической среде очень важна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и мы выражаем искреннюю благодарность авторам статьи за приведенный клинический пример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.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Стоит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 подчеркнуть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что он является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к сожалению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скорее классическим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чем редким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.</w:t>
      </w:r>
    </w:p>
    <w:p w:rsidR="00212089" w:rsidRDefault="00E52C82">
      <w:pPr>
        <w:ind w:firstLine="566"/>
        <w:jc w:val="both"/>
        <w:rPr>
          <w:rStyle w:val="a5"/>
          <w:rFonts w:ascii="Times New Roman" w:eastAsia="Times New Roman" w:hAnsi="Times New Roman" w:cs="Times New Roman"/>
          <w:color w:val="010101"/>
          <w:sz w:val="28"/>
          <w:szCs w:val="28"/>
          <w:u w:color="010101"/>
          <w:shd w:val="clear" w:color="auto" w:fill="FFFFFF"/>
        </w:rPr>
      </w:pP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В связи с тем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что среди читателей журнала есть обучающиеся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приобретающие клинический опыт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в том числе читая статьи в рубрике “Случаи из практики”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очень хотелось бы заострить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их внимание на некоторых моментах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которые авторы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возможно с высоты своего опыта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описали без акцентов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но которые были бы полезны для достижения заявленной цели данной публикации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-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«на клиническом примере показать причины возникновения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методы профилакти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ки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диагностики и лечения ятрогенных повреждений лучевого нерва при переломах плечевой кости»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.</w:t>
      </w:r>
    </w:p>
    <w:p w:rsidR="00212089" w:rsidRDefault="00E52C82">
      <w:pPr>
        <w:ind w:firstLine="566"/>
        <w:jc w:val="both"/>
        <w:rPr>
          <w:rStyle w:val="a5"/>
          <w:rFonts w:ascii="Times New Roman" w:eastAsia="Times New Roman" w:hAnsi="Times New Roman" w:cs="Times New Roman"/>
          <w:color w:val="010101"/>
          <w:sz w:val="28"/>
          <w:szCs w:val="28"/>
          <w:u w:color="010101"/>
          <w:shd w:val="clear" w:color="auto" w:fill="FFFFFF"/>
        </w:rPr>
      </w:pP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Авторами достаточно подробно проанализированы возможные ошибки при остеосинтезе плечевой кости блокируемым стержнем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.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С учетом того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что в названии статьи и в цел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и было заявлено рассмотрение повреждения лучевого нерва при остеосинтезе плечевой кости в целом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а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lastRenderedPageBreak/>
        <w:t>не только при интрамедуллярном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то недостаточно уделенное внимание авторами может сформировать ложное впечатление у читателя о малой вероятности повреждения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другими способами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например при накостном остеосинтезе или просто манипуляции отломками при любой репозиции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.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Упоминания публикаций об этом было бы достаточно в рамках рассмотрения клинического случая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[1].</w:t>
      </w:r>
    </w:p>
    <w:p w:rsidR="00212089" w:rsidRDefault="00E52C82">
      <w:pPr>
        <w:ind w:firstLine="566"/>
        <w:jc w:val="both"/>
        <w:rPr>
          <w:rStyle w:val="a5"/>
          <w:rFonts w:ascii="Times New Roman" w:eastAsia="Times New Roman" w:hAnsi="Times New Roman" w:cs="Times New Roman"/>
          <w:color w:val="010101"/>
          <w:sz w:val="28"/>
          <w:szCs w:val="28"/>
          <w:u w:color="010101"/>
          <w:shd w:val="clear" w:color="auto" w:fill="FFFFFF"/>
        </w:rPr>
      </w:pP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Что касается методов диагностики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мы совершенно согласны с авторами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-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выявить ятрогенную травматическую нейропатию сразу после окончания анестезии при клиническом осмотре несложно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.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При клиническом осмотре авторы выявили отсутствие активного разгибания левой кисти и пальцев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(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М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0),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отведения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большого пальца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(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М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0),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нарушение чувствительности по наружной поверхности левого предплечья и кисти по типу анестезии в области автономной иннервации поверхностной ветвью лучевого нерва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(S0).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На наш взгляд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оценки этих параметров могло бы быть достаточно пр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и абсолютной уверенности в локализации повреждения на уровне предплечья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но не плеча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.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Также есть некоторые противоречия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которые могут сбить с толку молодых специалистов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. </w:t>
      </w:r>
    </w:p>
    <w:p w:rsidR="00212089" w:rsidRDefault="00E52C82">
      <w:pPr>
        <w:ind w:firstLine="566"/>
        <w:jc w:val="both"/>
        <w:rPr>
          <w:rStyle w:val="a5"/>
          <w:rFonts w:ascii="Times New Roman" w:eastAsia="Times New Roman" w:hAnsi="Times New Roman" w:cs="Times New Roman"/>
          <w:color w:val="010101"/>
          <w:sz w:val="28"/>
          <w:szCs w:val="28"/>
          <w:u w:color="010101"/>
          <w:shd w:val="clear" w:color="auto" w:fill="FFFFFF"/>
        </w:rPr>
      </w:pP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Во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-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первых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при описании неврологических нарушений полезно отмечать и работающие мышц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ы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и зоны кожной иннервации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сохранившие чувствительность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чтобы можно было понять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от какого места начинается уровень поражения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.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В данном случае непонятно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какие структуры не работают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а какие просто не проверялись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.</w:t>
      </w:r>
    </w:p>
    <w:p w:rsidR="00212089" w:rsidRDefault="00E52C82">
      <w:pPr>
        <w:ind w:firstLine="566"/>
        <w:jc w:val="both"/>
        <w:rPr>
          <w:rStyle w:val="a5"/>
          <w:rFonts w:ascii="Times New Roman" w:eastAsia="Times New Roman" w:hAnsi="Times New Roman" w:cs="Times New Roman"/>
          <w:color w:val="010101"/>
          <w:sz w:val="28"/>
          <w:szCs w:val="28"/>
          <w:u w:color="010101"/>
          <w:shd w:val="clear" w:color="auto" w:fill="FFFFFF"/>
        </w:rPr>
      </w:pP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Во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-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вторых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категорически важно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проверять функцию плечелучевой мышцы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.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Поскольку она первая мышца предплечья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иннервируемая лучевым нервом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это имеет важное диагностическое и тактическое значение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.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При оценке результата восстановления нерва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а также при выбранной выжидательной тактике имен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но по включению или невключению функции на определенное время принимаются тактические решения об операции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.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Ветвь к плечелучевой мышце отходит от лучевого нерва на плече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.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И именно в случае нейропатии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возникшей при интрамедуллярном остеосинтезе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ее функция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иногда помогает при дифференциальной диагностике между поражением нерва на уровне дистального блокирования и компрессии его отломками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.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В случаях нейропатии лучевого нерва бывает полезно проверить также и функцию трехглавой мышцы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.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Супинация также не оценена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.</w:t>
      </w:r>
    </w:p>
    <w:p w:rsidR="00212089" w:rsidRDefault="00E52C82">
      <w:pPr>
        <w:ind w:firstLine="566"/>
        <w:jc w:val="both"/>
        <w:rPr>
          <w:rStyle w:val="a5"/>
          <w:rFonts w:ascii="Times New Roman" w:eastAsia="Times New Roman" w:hAnsi="Times New Roman" w:cs="Times New Roman"/>
          <w:color w:val="010101"/>
          <w:sz w:val="28"/>
          <w:szCs w:val="28"/>
          <w:u w:color="010101"/>
          <w:shd w:val="clear" w:color="auto" w:fill="FFFFFF"/>
        </w:rPr>
      </w:pP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В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-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третьих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не оценена кожная чувствительность латеральной поверхности нижней части плеча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(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зона иннервации нижнего латерального нерва плеча – ветви лучевого нерва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);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не оценена кожная чувствительность задней поверхности предплечья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(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зона иннервации заднего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кожного нерва предплечья – ветви лучевого нерва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) [2].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Оценка этих зон также могла бы дать информацию для дифференциального диагноза уровня поражения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.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В данном клиническом случае зона иннервации заднего кожного нерва предплечья должна была пострадать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.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А вот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 нижний латеральный кожный нерв плеча должен был функционировать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но он мог пострадать в ходе операции по восстановлению нерва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однако это не было оценено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.</w:t>
      </w:r>
    </w:p>
    <w:p w:rsidR="00212089" w:rsidRDefault="00E52C82">
      <w:pPr>
        <w:ind w:firstLine="566"/>
        <w:jc w:val="both"/>
        <w:rPr>
          <w:rStyle w:val="a5"/>
          <w:rFonts w:ascii="Times New Roman" w:eastAsia="Times New Roman" w:hAnsi="Times New Roman" w:cs="Times New Roman"/>
          <w:color w:val="010101"/>
          <w:sz w:val="28"/>
          <w:szCs w:val="28"/>
          <w:u w:color="010101"/>
          <w:shd w:val="clear" w:color="auto" w:fill="FFFFFF"/>
        </w:rPr>
      </w:pP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Выглядит странным выявленное авторами отсутствие чувствительности по латеральной поверхности предпле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чья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не имеющей отношения к лучевому нерву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.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Несмотря на то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что поверхностная ветвь лучевого нерва располагается на латеральной поверхности предплечья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эту зону иннервирует латеральный кожный нерв предплечья – ветвь мышечно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-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кожного нерва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.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Это часто встреча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ющаяся анатомическая путаница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.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Если авторы не ошиблись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назвав заднюю поверхность латеральной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то этот выявленный симптом можно объяснить одновременным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(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с лучевым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)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поражением латерального кожного нерва предплечья по типу аксонотмезиса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которое могло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впоследствии восстановиться самостоятельно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что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видимо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и произошло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.</w:t>
      </w:r>
    </w:p>
    <w:p w:rsidR="00212089" w:rsidRDefault="00E52C82">
      <w:pPr>
        <w:ind w:firstLine="566"/>
        <w:jc w:val="both"/>
        <w:rPr>
          <w:rStyle w:val="a5"/>
          <w:rFonts w:ascii="Times New Roman" w:eastAsia="Times New Roman" w:hAnsi="Times New Roman" w:cs="Times New Roman"/>
          <w:color w:val="010101"/>
          <w:sz w:val="28"/>
          <w:szCs w:val="28"/>
          <w:u w:color="010101"/>
          <w:shd w:val="clear" w:color="auto" w:fill="FFFFFF"/>
        </w:rPr>
      </w:pP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К счастью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пациент поступил в клинику с уже выполненным УЗИ с верифицированным поражением нерва и установленным уровнем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(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по крайней мере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одним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).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Все тактические решения могли приниматьс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я на основании УЗИ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не полагаясь на данные клинического осмотра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.</w:t>
      </w:r>
    </w:p>
    <w:p w:rsidR="00212089" w:rsidRDefault="00E52C82">
      <w:pPr>
        <w:ind w:firstLine="566"/>
        <w:jc w:val="both"/>
        <w:rPr>
          <w:rStyle w:val="a5"/>
          <w:rFonts w:ascii="Times New Roman" w:eastAsia="Times New Roman" w:hAnsi="Times New Roman" w:cs="Times New Roman"/>
          <w:color w:val="010101"/>
          <w:sz w:val="28"/>
          <w:szCs w:val="28"/>
          <w:u w:color="010101"/>
          <w:shd w:val="clear" w:color="auto" w:fill="FFFFFF"/>
        </w:rPr>
      </w:pP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При оценке динамики после операции и результата было бы корректно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помимо указания времени уже упомянутого включения плечелучевой мышцы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также оценить раздельно локтевой и лучевые разгибатели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 запястья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.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И важно написать оценку наиболее дистальной из двигательных ветвей – ветви к разгибателю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2-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го пальца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.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Наличие функции этой мышцы вместе с восстановлением чувствительности поверхностной ветви лучевого нерва ставит точку в оценке результата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невральной части реконструкции функции руки при поражении лучевого нерва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.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Причем функция мышцы важнее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так как чувствительность может частично восстанавливаться за счет перекрестной иннервации от других нервов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.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Стоит отметить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что нейрофизиолог проверил м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-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волну на данной мышце и оценил ее как низкоамплитудную с увеличенной хронодисперсией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.</w:t>
      </w:r>
    </w:p>
    <w:p w:rsidR="00212089" w:rsidRDefault="00E52C82">
      <w:pPr>
        <w:ind w:firstLine="566"/>
        <w:jc w:val="both"/>
        <w:rPr>
          <w:rStyle w:val="a5"/>
          <w:rFonts w:ascii="Times New Roman" w:eastAsia="Times New Roman" w:hAnsi="Times New Roman" w:cs="Times New Roman"/>
          <w:color w:val="010101"/>
          <w:sz w:val="28"/>
          <w:szCs w:val="28"/>
          <w:u w:color="010101"/>
          <w:shd w:val="clear" w:color="auto" w:fill="FFFFFF"/>
        </w:rPr>
      </w:pP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К слову о частичном восстановлении чувствительности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: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было бы полезным для публикации более объективно оценить восстановление чувствительности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хотя бы дискриминационным т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естом и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конечно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указать другие чувствительные ветви лучевого нерва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кроме терминальной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(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поверхностной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).</w:t>
      </w:r>
    </w:p>
    <w:p w:rsidR="00212089" w:rsidRDefault="00E52C82">
      <w:pPr>
        <w:ind w:firstLine="566"/>
        <w:jc w:val="both"/>
        <w:rPr>
          <w:rStyle w:val="a5"/>
          <w:rFonts w:ascii="Times New Roman" w:eastAsia="Times New Roman" w:hAnsi="Times New Roman" w:cs="Times New Roman"/>
          <w:color w:val="010101"/>
          <w:sz w:val="28"/>
          <w:szCs w:val="28"/>
          <w:u w:color="010101"/>
          <w:shd w:val="clear" w:color="auto" w:fill="FFFFFF"/>
        </w:rPr>
      </w:pP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При оценке восстановления двигательной функции указано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что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1-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й палец разгибается не на полную амплитуду – дана оценка м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3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–м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4.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Оценка силы по шкале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MRC</w:t>
      </w:r>
      <w:r>
        <w:rPr>
          <w:rStyle w:val="a5"/>
          <w:rFonts w:ascii="Times New Roman" w:eastAsia="Times New Roman" w:hAnsi="Times New Roman" w:cs="Times New Roman"/>
          <w:color w:val="010101"/>
          <w:sz w:val="28"/>
          <w:szCs w:val="28"/>
          <w:u w:color="010101"/>
          <w:shd w:val="clear" w:color="auto" w:fill="FFFFFF"/>
          <w:vertAlign w:val="superscript"/>
        </w:rPr>
        <w:footnoteReference w:id="2"/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 на кисти бывает сложной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однако невозможность осуществить полную амплитуду движений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commentRangeStart w:id="11"/>
      <w:commentRangeStart w:id="12"/>
      <w:commentRangeStart w:id="13"/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наверное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стоит оценивать как меньшее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чем м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3</w:t>
      </w:r>
      <w:commentRangeEnd w:id="11"/>
      <w:r>
        <w:commentReference w:id="11"/>
      </w:r>
      <w:commentRangeEnd w:id="12"/>
      <w:r>
        <w:commentReference w:id="12"/>
      </w:r>
      <w:commentRangeEnd w:id="13"/>
      <w:r>
        <w:commentReference w:id="13"/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 [3].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Это имеет тактическое значение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так как в этом случае есть показания к выполнению реконструктивного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вмешательства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.</w:t>
      </w:r>
    </w:p>
    <w:p w:rsidR="00212089" w:rsidRDefault="00E52C82">
      <w:pPr>
        <w:ind w:firstLine="566"/>
        <w:jc w:val="both"/>
        <w:rPr>
          <w:rStyle w:val="a5"/>
          <w:rFonts w:ascii="Times New Roman" w:eastAsia="Times New Roman" w:hAnsi="Times New Roman" w:cs="Times New Roman"/>
          <w:color w:val="010101"/>
          <w:sz w:val="28"/>
          <w:szCs w:val="28"/>
          <w:u w:color="010101"/>
          <w:shd w:val="clear" w:color="auto" w:fill="FFFFFF"/>
        </w:rPr>
      </w:pP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Жаль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что в статье мало внимания уделено описанию ортопедической части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.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Для читателей этого журнала было бы любопытно прочитать разбор тактического решения смены типа остеосинтеза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. </w:t>
      </w:r>
      <w:r>
        <w:rPr>
          <w:rStyle w:val="Hyperlink0"/>
          <w:rFonts w:eastAsia="Arial Unicode MS"/>
        </w:rPr>
        <w:t xml:space="preserve">По описанию, приведенному авторами, признаков формирования </w:t>
      </w:r>
      <w:r>
        <w:rPr>
          <w:rStyle w:val="Hyperlink0"/>
          <w:rFonts w:eastAsia="Arial Unicode MS"/>
        </w:rPr>
        <w:t xml:space="preserve">ложного сустава не было. При этом замена стержня на более длинный позволила бы меньше травмировать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костную мозоль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меньше нарушать локальное кровоснабжение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но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главное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зона невральных трансплантатов осталась бы на большем расстоянии от металлоконструкции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.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По собственному опыту могу сказать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что в случае повторных вмешательств невральные трансплантаты бывает сложно дифференцировать в рубцах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особенно вблизи металлоконструкции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кроме того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они больше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чем здоровый нерв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подвержены травматизации при выделени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и из рубцов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.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Это одна из причин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по которой описанный клинический случай сложно считать завершенным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.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Поскольку нет данных о консолидации перелома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нет и уверенности в отсутствии необходимости повторного вмешательства в этой зоне с риском вновь повредить не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рв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.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br/>
      </w:r>
      <w:commentRangeStart w:id="14"/>
    </w:p>
    <w:p w:rsidR="00212089" w:rsidRDefault="00E52C82">
      <w:pPr>
        <w:ind w:firstLine="566"/>
        <w:jc w:val="both"/>
        <w:rPr>
          <w:rStyle w:val="a5"/>
          <w:rFonts w:ascii="Times New Roman" w:eastAsia="Times New Roman" w:hAnsi="Times New Roman" w:cs="Times New Roman"/>
          <w:color w:val="010101"/>
          <w:sz w:val="28"/>
          <w:szCs w:val="28"/>
          <w:u w:color="010101"/>
          <w:shd w:val="clear" w:color="auto" w:fill="FFFFFF"/>
        </w:rPr>
      </w:pP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И второе </w:t>
      </w:r>
      <w:commentRangeEnd w:id="14"/>
      <w:r>
        <w:commentReference w:id="14"/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– разгибание большого пальца не достигнуто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.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Принимая во внимание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что статья опубликована в травматолого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-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ортопедическом журнале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стоит упомянуть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что эта проблема может и должна быть решена путем ортопедической реконструкции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.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В данном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клиническом наблюдении возможно достижение полной функции кисти и консолидации перелома плечевой кости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.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После их констатации цель показать методы лечения ятрогенных поражений лучевого нерва при переломах плечевой кости можно было бы считать достигнутой в п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олной мере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.</w:t>
      </w:r>
    </w:p>
    <w:p w:rsidR="00212089" w:rsidRDefault="00E52C82">
      <w:pPr>
        <w:ind w:firstLine="566"/>
        <w:jc w:val="both"/>
        <w:rPr>
          <w:rStyle w:val="a5"/>
          <w:rFonts w:ascii="Times New Roman" w:eastAsia="Times New Roman" w:hAnsi="Times New Roman" w:cs="Times New Roman"/>
          <w:color w:val="010101"/>
          <w:sz w:val="28"/>
          <w:szCs w:val="28"/>
          <w:u w:color="010101"/>
          <w:shd w:val="clear" w:color="auto" w:fill="FFFFFF"/>
        </w:rPr>
      </w:pP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В заключение </w:t>
      </w:r>
      <w:commentRangeStart w:id="15"/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еще раз </w:t>
      </w:r>
      <w:commentRangeEnd w:id="15"/>
      <w:r>
        <w:commentReference w:id="15"/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хотелось бы поблагодарить коллектив авторов за представленное клиническое наблюдение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.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Именно такой классический случай очень полезен для читателей нашей специальности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.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Отдельная благодарность авторам за крайне полезный т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еоретический разбор в разделе «Обсуждение» с описанием своего алгоритма принятия решений при выявлении поражения лучевого нерва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.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Хотелось бы только добавить собственное субъективное мнение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: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поскольку УЗИ – оператор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-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зависимый метод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при возможности ревизии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в первые сутки можно прибегнуть к активной тактике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даже если в заключении врача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выполнявшего УЗИ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отсутствуют признаки перерыва нерва</w:t>
      </w: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.</w:t>
      </w:r>
    </w:p>
    <w:p w:rsidR="00212089" w:rsidRDefault="00212089">
      <w:pPr>
        <w:ind w:firstLine="566"/>
        <w:jc w:val="both"/>
        <w:rPr>
          <w:rStyle w:val="a5"/>
          <w:rFonts w:ascii="Times New Roman" w:eastAsia="Times New Roman" w:hAnsi="Times New Roman" w:cs="Times New Roman"/>
          <w:color w:val="010101"/>
          <w:sz w:val="28"/>
          <w:szCs w:val="28"/>
          <w:u w:color="010101"/>
          <w:shd w:val="clear" w:color="auto" w:fill="FFFFFF"/>
        </w:rPr>
      </w:pPr>
    </w:p>
    <w:p w:rsidR="00212089" w:rsidRDefault="00212089">
      <w:pPr>
        <w:ind w:firstLine="566"/>
        <w:jc w:val="both"/>
        <w:rPr>
          <w:rStyle w:val="a5"/>
          <w:rFonts w:ascii="Times New Roman" w:eastAsia="Times New Roman" w:hAnsi="Times New Roman" w:cs="Times New Roman"/>
          <w:color w:val="010101"/>
          <w:sz w:val="28"/>
          <w:szCs w:val="28"/>
          <w:u w:color="010101"/>
          <w:shd w:val="clear" w:color="auto" w:fill="FFFFFF"/>
        </w:rPr>
      </w:pPr>
    </w:p>
    <w:p w:rsidR="00212089" w:rsidRDefault="00E52C82">
      <w:pPr>
        <w:ind w:left="720"/>
        <w:rPr>
          <w:rStyle w:val="a5"/>
          <w:rFonts w:ascii="Times New Roman" w:eastAsia="Times New Roman" w:hAnsi="Times New Roman" w:cs="Times New Roman"/>
          <w:color w:val="010101"/>
          <w:sz w:val="28"/>
          <w:szCs w:val="28"/>
          <w:u w:color="010101"/>
          <w:shd w:val="clear" w:color="auto" w:fill="FFFFFF"/>
        </w:rPr>
      </w:pPr>
      <w:r>
        <w:rPr>
          <w:rStyle w:val="a5"/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Литература</w:t>
      </w:r>
    </w:p>
    <w:p w:rsidR="00212089" w:rsidRDefault="00E52C82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Style w:val="a5"/>
          <w:rFonts w:ascii="Times New Roman" w:hAnsi="Times New Roman"/>
          <w:sz w:val="28"/>
          <w:szCs w:val="28"/>
          <w:lang w:val="en-US"/>
        </w:rPr>
        <w:t>Amer K.M., Kurland A.M., Smith B., Abdo Z., Amer R., Vosbikian M.M., Ahmed I.H. Intramedullary Nailing Ver</w:t>
      </w:r>
      <w:r>
        <w:rPr>
          <w:rStyle w:val="a5"/>
          <w:rFonts w:ascii="Times New Roman" w:hAnsi="Times New Roman"/>
          <w:sz w:val="28"/>
          <w:szCs w:val="28"/>
          <w:lang w:val="en-US"/>
        </w:rPr>
        <w:t>sus Plate Fixation for Humeral Shaft Fractures: A Systematic Review and Meta-Analysis. Arch Bone Jt Surg. 2022;10(8):661-667. doi: 10.22038/ABJS.2021.59413.2947.</w:t>
      </w:r>
    </w:p>
    <w:p w:rsidR="00212089" w:rsidRDefault="00E52C82">
      <w:pPr>
        <w:pStyle w:val="10"/>
        <w:keepNext w:val="0"/>
        <w:keepLines w:val="0"/>
        <w:numPr>
          <w:ilvl w:val="0"/>
          <w:numId w:val="2"/>
        </w:numPr>
        <w:spacing w:before="0" w:after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bookmarkStart w:id="16" w:name="_ro921jutyri2"/>
      <w:bookmarkEnd w:id="16"/>
      <w:r>
        <w:rPr>
          <w:rStyle w:val="a5"/>
          <w:rFonts w:ascii="Times New Roman" w:hAnsi="Times New Roman"/>
          <w:sz w:val="28"/>
          <w:szCs w:val="28"/>
          <w:shd w:val="clear" w:color="auto" w:fill="FFFFFF"/>
          <w:lang w:val="en-US"/>
        </w:rPr>
        <w:t>Mancall E.L.,  Brock D.G. Gray's Clinical Neuroanatomy: The Anatomic Basis for Clinical Neuros</w:t>
      </w:r>
      <w:r>
        <w:rPr>
          <w:rStyle w:val="a5"/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cience (Gray's Anatomy). Saunders; 2011. 445 </w:t>
      </w:r>
      <w:r>
        <w:rPr>
          <w:rStyle w:val="a5"/>
          <w:rFonts w:ascii="Times New Roman" w:hAnsi="Times New Roman"/>
          <w:sz w:val="28"/>
          <w:szCs w:val="28"/>
          <w:shd w:val="clear" w:color="auto" w:fill="FFFFFF"/>
        </w:rPr>
        <w:t>р</w:t>
      </w:r>
      <w:r>
        <w:rPr>
          <w:rStyle w:val="a5"/>
          <w:rFonts w:ascii="Times New Roman" w:hAnsi="Times New Roman"/>
          <w:sz w:val="28"/>
          <w:szCs w:val="28"/>
          <w:shd w:val="clear" w:color="auto" w:fill="FFFFFF"/>
          <w:lang w:val="en-US"/>
        </w:rPr>
        <w:t>.</w:t>
      </w:r>
    </w:p>
    <w:p w:rsidR="00212089" w:rsidRDefault="00E52C82">
      <w:pPr>
        <w:pStyle w:val="10"/>
        <w:keepNext w:val="0"/>
        <w:keepLines w:val="0"/>
        <w:numPr>
          <w:ilvl w:val="0"/>
          <w:numId w:val="2"/>
        </w:numPr>
        <w:spacing w:before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bookmarkStart w:id="17" w:name="_vggvsoujv31c"/>
      <w:bookmarkEnd w:id="17"/>
      <w:r>
        <w:rPr>
          <w:rStyle w:val="a5"/>
          <w:rFonts w:ascii="Times New Roman" w:hAnsi="Times New Roman"/>
          <w:sz w:val="28"/>
          <w:szCs w:val="28"/>
          <w:shd w:val="clear" w:color="auto" w:fill="FFFF00"/>
          <w:lang w:val="en-US"/>
        </w:rPr>
        <w:t>C</w:t>
      </w:r>
      <w:r>
        <w:rPr>
          <w:rStyle w:val="a5"/>
          <w:rFonts w:ascii="Times New Roman" w:hAnsi="Times New Roman"/>
          <w:sz w:val="28"/>
          <w:szCs w:val="28"/>
          <w:shd w:val="clear" w:color="auto" w:fill="FFFF00"/>
          <w:lang w:val="en-US"/>
        </w:rPr>
        <w:t>ompston A. Aids to the investigation of peripheral nerve injuries. Medical Research Council: Nerve Injuries Research Committee. His Majesty's Stationery Office: 1942; pp. 48 (iii) and 74 figures and 7 diagrams; with aids to the examination of the periphera</w:t>
      </w:r>
      <w:r>
        <w:rPr>
          <w:rStyle w:val="a5"/>
          <w:rFonts w:ascii="Times New Roman" w:hAnsi="Times New Roman"/>
          <w:sz w:val="28"/>
          <w:szCs w:val="28"/>
          <w:shd w:val="clear" w:color="auto" w:fill="FFFF00"/>
          <w:lang w:val="en-US"/>
        </w:rPr>
        <w:t xml:space="preserve">l nervous system. By Michael O'Brien for the Guarantors of Brain. Saunders Elsevier: 2010; pp. </w:t>
      </w:r>
      <w:r>
        <w:rPr>
          <w:rStyle w:val="a5"/>
          <w:rFonts w:ascii="Times New Roman" w:hAnsi="Times New Roman"/>
          <w:sz w:val="28"/>
          <w:szCs w:val="28"/>
          <w:shd w:val="clear" w:color="auto" w:fill="FFFF00"/>
        </w:rPr>
        <w:t>[8] 64 and 94 Figures. Brain. 2010 Oct;133(10):2838-44</w:t>
      </w:r>
    </w:p>
    <w:p w:rsidR="00212089" w:rsidRDefault="00E52C82">
      <w:pPr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eastAsia="Times New Roman" w:hAnsi="Times New Roman" w:cs="Times New Roman"/>
        </w:rPr>
        <w:br/>
      </w:r>
      <w:commentRangeStart w:id="18"/>
      <w:commentRangeStart w:id="19"/>
    </w:p>
    <w:p w:rsidR="00212089" w:rsidRDefault="00E52C82">
      <w:pPr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</w:rPr>
        <w:t>Наконечный Дмитрий Георгиевич</w:t>
      </w:r>
      <w:commentRangeEnd w:id="18"/>
      <w:r>
        <w:commentReference w:id="18"/>
      </w:r>
      <w:commentRangeEnd w:id="19"/>
      <w:r>
        <w:commentReference w:id="19"/>
      </w:r>
      <w:r>
        <w:rPr>
          <w:rStyle w:val="a5"/>
          <w:rFonts w:ascii="Times New Roman" w:hAnsi="Times New Roman"/>
        </w:rPr>
        <w:t xml:space="preserve">, </w:t>
      </w:r>
      <w:r>
        <w:rPr>
          <w:rStyle w:val="a5"/>
          <w:rFonts w:ascii="Times New Roman" w:hAnsi="Times New Roman"/>
        </w:rPr>
        <w:t>канд</w:t>
      </w:r>
      <w:r>
        <w:rPr>
          <w:rStyle w:val="a5"/>
          <w:rFonts w:ascii="Times New Roman" w:hAnsi="Times New Roman"/>
        </w:rPr>
        <w:t xml:space="preserve">. </w:t>
      </w:r>
      <w:r>
        <w:rPr>
          <w:rStyle w:val="a5"/>
          <w:rFonts w:ascii="Times New Roman" w:hAnsi="Times New Roman"/>
        </w:rPr>
        <w:t>мед</w:t>
      </w:r>
      <w:r>
        <w:rPr>
          <w:rStyle w:val="a5"/>
          <w:rFonts w:ascii="Times New Roman" w:hAnsi="Times New Roman"/>
        </w:rPr>
        <w:t xml:space="preserve">. </w:t>
      </w:r>
      <w:r>
        <w:rPr>
          <w:rStyle w:val="a5"/>
          <w:rFonts w:ascii="Times New Roman" w:hAnsi="Times New Roman"/>
        </w:rPr>
        <w:t>наук</w:t>
      </w:r>
    </w:p>
    <w:p w:rsidR="00212089" w:rsidRDefault="00E52C82">
      <w:pPr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</w:rPr>
        <w:t>Научный сотрудник</w:t>
      </w:r>
    </w:p>
    <w:p w:rsidR="00212089" w:rsidRDefault="00E52C82">
      <w:pPr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</w:rPr>
        <w:t xml:space="preserve">ФГБУ </w:t>
      </w:r>
      <w:r>
        <w:rPr>
          <w:rStyle w:val="a5"/>
          <w:rFonts w:ascii="Times New Roman" w:hAnsi="Times New Roman"/>
        </w:rPr>
        <w:t>"</w:t>
      </w:r>
      <w:r>
        <w:rPr>
          <w:rStyle w:val="a5"/>
          <w:rFonts w:ascii="Times New Roman" w:hAnsi="Times New Roman"/>
        </w:rPr>
        <w:t>НМИЦ ТО им</w:t>
      </w:r>
      <w:r>
        <w:rPr>
          <w:rStyle w:val="a5"/>
          <w:rFonts w:ascii="Times New Roman" w:hAnsi="Times New Roman"/>
        </w:rPr>
        <w:t xml:space="preserve">. </w:t>
      </w:r>
      <w:r>
        <w:rPr>
          <w:rStyle w:val="a5"/>
          <w:rFonts w:ascii="Times New Roman" w:hAnsi="Times New Roman"/>
        </w:rPr>
        <w:t>Р</w:t>
      </w:r>
      <w:r>
        <w:rPr>
          <w:rStyle w:val="a5"/>
          <w:rFonts w:ascii="Times New Roman" w:hAnsi="Times New Roman"/>
        </w:rPr>
        <w:t>.</w:t>
      </w:r>
      <w:r>
        <w:rPr>
          <w:rStyle w:val="a5"/>
          <w:rFonts w:ascii="Times New Roman" w:hAnsi="Times New Roman"/>
        </w:rPr>
        <w:t>Р</w:t>
      </w:r>
      <w:r>
        <w:rPr>
          <w:rStyle w:val="a5"/>
          <w:rFonts w:ascii="Times New Roman" w:hAnsi="Times New Roman"/>
        </w:rPr>
        <w:t xml:space="preserve">. </w:t>
      </w:r>
      <w:r>
        <w:rPr>
          <w:rStyle w:val="a5"/>
          <w:rFonts w:ascii="Times New Roman" w:hAnsi="Times New Roman"/>
        </w:rPr>
        <w:t>Вредена</w:t>
      </w:r>
      <w:r>
        <w:rPr>
          <w:rStyle w:val="a5"/>
          <w:rFonts w:ascii="Times New Roman" w:hAnsi="Times New Roman"/>
        </w:rPr>
        <w:t xml:space="preserve">" </w:t>
      </w:r>
      <w:r>
        <w:rPr>
          <w:rStyle w:val="a5"/>
          <w:rFonts w:ascii="Times New Roman" w:hAnsi="Times New Roman"/>
        </w:rPr>
        <w:t>Минздрава России</w:t>
      </w:r>
    </w:p>
    <w:p w:rsidR="00212089" w:rsidRDefault="00E52C82">
      <w:pPr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</w:rPr>
        <w:t xml:space="preserve"> </w:t>
      </w:r>
    </w:p>
    <w:p w:rsidR="00212089" w:rsidRDefault="00E52C82">
      <w:pPr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</w:rPr>
        <w:t>доцент кафедры травматологии и ортопедии</w:t>
      </w:r>
    </w:p>
    <w:p w:rsidR="00212089" w:rsidRDefault="00E52C82">
      <w:pPr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</w:rPr>
        <w:t>ФГБОУВО «ПСПбГМУ им</w:t>
      </w:r>
      <w:r>
        <w:rPr>
          <w:rStyle w:val="a5"/>
          <w:rFonts w:ascii="Times New Roman" w:hAnsi="Times New Roman"/>
        </w:rPr>
        <w:t>.</w:t>
      </w:r>
      <w:r>
        <w:rPr>
          <w:rStyle w:val="a5"/>
          <w:rFonts w:ascii="Times New Roman" w:hAnsi="Times New Roman"/>
        </w:rPr>
        <w:t>акад</w:t>
      </w:r>
      <w:r>
        <w:rPr>
          <w:rStyle w:val="a5"/>
          <w:rFonts w:ascii="Times New Roman" w:hAnsi="Times New Roman"/>
        </w:rPr>
        <w:t>.</w:t>
      </w:r>
      <w:r>
        <w:rPr>
          <w:rStyle w:val="a5"/>
          <w:rFonts w:ascii="Times New Roman" w:hAnsi="Times New Roman"/>
        </w:rPr>
        <w:t>И</w:t>
      </w:r>
      <w:r>
        <w:rPr>
          <w:rStyle w:val="a5"/>
          <w:rFonts w:ascii="Times New Roman" w:hAnsi="Times New Roman"/>
        </w:rPr>
        <w:t>.</w:t>
      </w:r>
      <w:r>
        <w:rPr>
          <w:rStyle w:val="a5"/>
          <w:rFonts w:ascii="Times New Roman" w:hAnsi="Times New Roman"/>
        </w:rPr>
        <w:t>П</w:t>
      </w:r>
      <w:r>
        <w:rPr>
          <w:rStyle w:val="a5"/>
          <w:rFonts w:ascii="Times New Roman" w:hAnsi="Times New Roman"/>
        </w:rPr>
        <w:t>.</w:t>
      </w:r>
      <w:r>
        <w:rPr>
          <w:rStyle w:val="a5"/>
          <w:rFonts w:ascii="Times New Roman" w:hAnsi="Times New Roman"/>
        </w:rPr>
        <w:t>Павлова» МЗ РФ</w:t>
      </w:r>
    </w:p>
    <w:p w:rsidR="00212089" w:rsidRDefault="00E52C82">
      <w:pPr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eastAsia="Times New Roman" w:hAnsi="Times New Roman" w:cs="Times New Roman"/>
        </w:rPr>
        <w:br/>
      </w:r>
      <w:commentRangeStart w:id="20"/>
    </w:p>
    <w:p w:rsidR="00212089" w:rsidRDefault="00E52C82">
      <w:pPr>
        <w:rPr>
          <w:rStyle w:val="a5"/>
          <w:rFonts w:ascii="Times New Roman" w:eastAsia="Times New Roman" w:hAnsi="Times New Roman" w:cs="Times New Roman"/>
        </w:rPr>
      </w:pPr>
      <w:r>
        <w:rPr>
          <w:rStyle w:val="a5"/>
          <w:rFonts w:ascii="Times New Roman" w:hAnsi="Times New Roman"/>
        </w:rPr>
        <w:t>клиника СКАНДИНАВИЯ</w:t>
      </w:r>
      <w:commentRangeEnd w:id="20"/>
      <w:r>
        <w:commentReference w:id="20"/>
      </w:r>
    </w:p>
    <w:p w:rsidR="00212089" w:rsidRDefault="00212089"/>
    <w:sectPr w:rsidR="00212089">
      <w:headerReference w:type="default" r:id="rId10"/>
      <w:footerReference w:type="default" r:id="rId11"/>
      <w:pgSz w:w="11900" w:h="16840"/>
      <w:pgMar w:top="1440" w:right="1440" w:bottom="1440" w:left="1417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Ömer ŞEN" w:date="2023-11-14T09:59:00Z" w:initials="">
    <w:p w:rsidR="00212089" w:rsidRDefault="00212089">
      <w:pPr>
        <w:pStyle w:val="a6"/>
      </w:pPr>
    </w:p>
    <w:p w:rsidR="00212089" w:rsidRDefault="00E52C82">
      <w:pPr>
        <w:pStyle w:val="a6"/>
      </w:pPr>
      <w:r>
        <w:rPr>
          <w:rFonts w:eastAsia="Arial Unicode MS" w:cs="Arial Unicode MS"/>
        </w:rPr>
        <w:t>ую</w:t>
      </w:r>
    </w:p>
  </w:comment>
  <w:comment w:id="2" w:author="Dmitry Nakonechny" w:date="2023-11-17T11:47:00Z" w:initials="">
    <w:p w:rsidR="00212089" w:rsidRDefault="00212089">
      <w:pPr>
        <w:pStyle w:val="a6"/>
      </w:pPr>
    </w:p>
    <w:p w:rsidR="00212089" w:rsidRDefault="00E52C82">
      <w:pPr>
        <w:pStyle w:val="a6"/>
      </w:pPr>
      <w:r>
        <w:rPr>
          <w:rFonts w:eastAsia="Arial Unicode MS" w:cs="Arial Unicode MS"/>
        </w:rPr>
        <w:t>Ортопедического журнала</w:t>
      </w:r>
      <w:r>
        <w:rPr>
          <w:rFonts w:eastAsia="Arial Unicode MS" w:cs="Arial Unicode MS"/>
        </w:rPr>
        <w:t xml:space="preserve">, </w:t>
      </w:r>
      <w:r>
        <w:rPr>
          <w:rFonts w:eastAsia="Arial Unicode MS" w:cs="Arial Unicode MS"/>
        </w:rPr>
        <w:t xml:space="preserve">чем нейрохирургического </w:t>
      </w:r>
      <w:r>
        <w:rPr>
          <w:rFonts w:eastAsia="Arial Unicode MS" w:cs="Arial Unicode MS"/>
        </w:rPr>
        <w:t>(</w:t>
      </w:r>
      <w:r>
        <w:rPr>
          <w:rFonts w:eastAsia="Arial Unicode MS" w:cs="Arial Unicode MS"/>
        </w:rPr>
        <w:t>журнала</w:t>
      </w:r>
      <w:r>
        <w:rPr>
          <w:rFonts w:eastAsia="Arial Unicode MS" w:cs="Arial Unicode MS"/>
        </w:rPr>
        <w:t>)</w:t>
      </w:r>
    </w:p>
  </w:comment>
  <w:comment w:id="3" w:author="Ömer ŞEN" w:date="2023-11-14T10:01:00Z" w:initials="">
    <w:p w:rsidR="00212089" w:rsidRDefault="00212089">
      <w:pPr>
        <w:pStyle w:val="a6"/>
      </w:pPr>
    </w:p>
    <w:p w:rsidR="00212089" w:rsidRDefault="00E52C82">
      <w:pPr>
        <w:pStyle w:val="a6"/>
      </w:pPr>
      <w:r>
        <w:rPr>
          <w:rFonts w:eastAsia="Arial Unicode MS" w:cs="Arial Unicode MS"/>
        </w:rPr>
        <w:t>Убрать слово также</w:t>
      </w:r>
      <w:r>
        <w:rPr>
          <w:rFonts w:eastAsia="Arial Unicode MS" w:cs="Arial Unicode MS"/>
        </w:rPr>
        <w:t>?</w:t>
      </w:r>
    </w:p>
  </w:comment>
  <w:comment w:id="4" w:author="Dmitry Nakonechny" w:date="2023-11-17T11:49:00Z" w:initials="">
    <w:p w:rsidR="00212089" w:rsidRDefault="00212089">
      <w:pPr>
        <w:pStyle w:val="a6"/>
      </w:pPr>
    </w:p>
    <w:p w:rsidR="00212089" w:rsidRDefault="00E52C82">
      <w:pPr>
        <w:pStyle w:val="a6"/>
      </w:pPr>
      <w:r>
        <w:rPr>
          <w:rFonts w:eastAsia="Arial Unicode MS" w:cs="Arial Unicode MS"/>
        </w:rPr>
        <w:t xml:space="preserve">В контексте  </w:t>
      </w:r>
      <w:r>
        <w:rPr>
          <w:rFonts w:eastAsia="Arial Unicode MS" w:cs="Arial Unicode MS"/>
        </w:rPr>
        <w:t>(</w:t>
      </w:r>
      <w:r>
        <w:rPr>
          <w:rFonts w:eastAsia="Arial Unicode MS" w:cs="Arial Unicode MS"/>
        </w:rPr>
        <w:t>см</w:t>
      </w:r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</w:rPr>
        <w:t>с начала абзаца</w:t>
      </w:r>
      <w:r>
        <w:rPr>
          <w:rFonts w:eastAsia="Arial Unicode MS" w:cs="Arial Unicode MS"/>
        </w:rPr>
        <w:t xml:space="preserve">) </w:t>
      </w:r>
      <w:r>
        <w:rPr>
          <w:rFonts w:eastAsia="Arial Unicode MS" w:cs="Arial Unicode MS"/>
        </w:rPr>
        <w:t>имелось ввиду</w:t>
      </w:r>
      <w:r>
        <w:rPr>
          <w:rFonts w:eastAsia="Arial Unicode MS" w:cs="Arial Unicode MS"/>
        </w:rPr>
        <w:t xml:space="preserve">, </w:t>
      </w:r>
      <w:r>
        <w:rPr>
          <w:rFonts w:eastAsia="Arial Unicode MS" w:cs="Arial Unicode MS"/>
        </w:rPr>
        <w:t>что повреждение происходит по вине ортопеда</w:t>
      </w:r>
      <w:r>
        <w:rPr>
          <w:rFonts w:eastAsia="Arial Unicode MS" w:cs="Arial Unicode MS"/>
        </w:rPr>
        <w:t xml:space="preserve">, </w:t>
      </w:r>
      <w:r>
        <w:rPr>
          <w:rFonts w:eastAsia="Arial Unicode MS" w:cs="Arial Unicode MS"/>
        </w:rPr>
        <w:t>а обращение настолько позднее</w:t>
      </w:r>
      <w:r>
        <w:rPr>
          <w:rFonts w:eastAsia="Arial Unicode MS" w:cs="Arial Unicode MS"/>
        </w:rPr>
        <w:t xml:space="preserve">, </w:t>
      </w:r>
      <w:r>
        <w:rPr>
          <w:rFonts w:eastAsia="Arial Unicode MS" w:cs="Arial Unicode MS"/>
        </w:rPr>
        <w:t>что и и лечить повреждение нервов нейрохирург не может</w:t>
      </w:r>
      <w:r>
        <w:rPr>
          <w:rFonts w:eastAsia="Arial Unicode MS" w:cs="Arial Unicode MS"/>
        </w:rPr>
        <w:t xml:space="preserve">, </w:t>
      </w:r>
      <w:r>
        <w:rPr>
          <w:rFonts w:eastAsia="Arial Unicode MS" w:cs="Arial Unicode MS"/>
        </w:rPr>
        <w:t>и этот пациент воз</w:t>
      </w:r>
      <w:r>
        <w:rPr>
          <w:rFonts w:eastAsia="Arial Unicode MS" w:cs="Arial Unicode MS"/>
        </w:rPr>
        <w:t>вращается к ортопеду</w:t>
      </w:r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</w:rPr>
        <w:t>Поэтому также</w:t>
      </w:r>
      <w:r>
        <w:rPr>
          <w:rFonts w:eastAsia="Arial Unicode MS" w:cs="Arial Unicode MS"/>
        </w:rPr>
        <w:t>. (</w:t>
      </w:r>
      <w:r>
        <w:rPr>
          <w:rFonts w:eastAsia="Arial Unicode MS" w:cs="Arial Unicode MS"/>
        </w:rPr>
        <w:t>Сам повредил</w:t>
      </w:r>
      <w:r>
        <w:rPr>
          <w:rFonts w:eastAsia="Arial Unicode MS" w:cs="Arial Unicode MS"/>
        </w:rPr>
        <w:t xml:space="preserve">, </w:t>
      </w:r>
      <w:r>
        <w:rPr>
          <w:rFonts w:eastAsia="Arial Unicode MS" w:cs="Arial Unicode MS"/>
        </w:rPr>
        <w:t>самому же и лечить</w:t>
      </w:r>
      <w:r>
        <w:rPr>
          <w:rFonts w:eastAsia="Arial Unicode MS" w:cs="Arial Unicode MS"/>
        </w:rPr>
        <w:t>)</w:t>
      </w:r>
    </w:p>
    <w:p w:rsidR="00212089" w:rsidRDefault="00E52C82">
      <w:pPr>
        <w:pStyle w:val="a6"/>
      </w:pPr>
      <w:r>
        <w:rPr>
          <w:rFonts w:eastAsia="Arial Unicode MS" w:cs="Arial Unicode MS"/>
        </w:rPr>
        <w:t>Без этого смысл меняется не сильно</w:t>
      </w:r>
      <w:r>
        <w:rPr>
          <w:rFonts w:eastAsia="Arial Unicode MS" w:cs="Arial Unicode MS"/>
        </w:rPr>
        <w:t xml:space="preserve">, </w:t>
      </w:r>
      <w:r>
        <w:rPr>
          <w:rFonts w:eastAsia="Arial Unicode MS" w:cs="Arial Unicode MS"/>
        </w:rPr>
        <w:t>только акцент</w:t>
      </w:r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</w:rPr>
        <w:t>Однако</w:t>
      </w:r>
      <w:r>
        <w:rPr>
          <w:rFonts w:eastAsia="Arial Unicode MS" w:cs="Arial Unicode MS"/>
        </w:rPr>
        <w:t xml:space="preserve">, </w:t>
      </w:r>
      <w:r>
        <w:rPr>
          <w:rFonts w:eastAsia="Arial Unicode MS" w:cs="Arial Unicode MS"/>
        </w:rPr>
        <w:t>если оставите</w:t>
      </w:r>
      <w:r>
        <w:rPr>
          <w:rFonts w:eastAsia="Arial Unicode MS" w:cs="Arial Unicode MS"/>
        </w:rPr>
        <w:t xml:space="preserve">, </w:t>
      </w:r>
      <w:r>
        <w:rPr>
          <w:rFonts w:eastAsia="Arial Unicode MS" w:cs="Arial Unicode MS"/>
        </w:rPr>
        <w:t>я был бы благодарен</w:t>
      </w:r>
      <w:r>
        <w:rPr>
          <w:rFonts w:eastAsia="Arial Unicode MS" w:cs="Arial Unicode MS"/>
        </w:rPr>
        <w:t>.</w:t>
      </w:r>
    </w:p>
  </w:comment>
  <w:comment w:id="5" w:author="Ömer ŞEN" w:date="2023-11-14T10:15:00Z" w:initials="">
    <w:p w:rsidR="00212089" w:rsidRDefault="00212089">
      <w:pPr>
        <w:pStyle w:val="a6"/>
      </w:pPr>
    </w:p>
    <w:p w:rsidR="00212089" w:rsidRDefault="00E52C82">
      <w:pPr>
        <w:pStyle w:val="a6"/>
      </w:pPr>
      <w:r>
        <w:rPr>
          <w:rFonts w:eastAsia="Arial Unicode MS" w:cs="Arial Unicode MS"/>
        </w:rPr>
        <w:t>Дать ссылку</w:t>
      </w:r>
      <w:r>
        <w:rPr>
          <w:rFonts w:eastAsia="Arial Unicode MS" w:cs="Arial Unicode MS"/>
        </w:rPr>
        <w:t>?</w:t>
      </w:r>
    </w:p>
  </w:comment>
  <w:comment w:id="6" w:author="Dmitry Nakonechny" w:date="2023-11-17T11:53:00Z" w:initials="">
    <w:p w:rsidR="00212089" w:rsidRDefault="00212089">
      <w:pPr>
        <w:pStyle w:val="a6"/>
      </w:pPr>
    </w:p>
    <w:p w:rsidR="00212089" w:rsidRDefault="00E52C82">
      <w:pPr>
        <w:pStyle w:val="a6"/>
      </w:pPr>
      <w:r>
        <w:rPr>
          <w:rFonts w:eastAsia="Arial Unicode MS" w:cs="Arial Unicode MS"/>
        </w:rPr>
        <w:t>К сожалению</w:t>
      </w:r>
      <w:r>
        <w:rPr>
          <w:rFonts w:eastAsia="Arial Unicode MS" w:cs="Arial Unicode MS"/>
        </w:rPr>
        <w:t xml:space="preserve">, </w:t>
      </w:r>
      <w:r>
        <w:rPr>
          <w:rFonts w:eastAsia="Arial Unicode MS" w:cs="Arial Unicode MS"/>
        </w:rPr>
        <w:t>у нас нет стоящей публикации</w:t>
      </w:r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</w:rPr>
        <w:t xml:space="preserve">Только устные доклады и тезисы </w:t>
      </w:r>
      <w:r>
        <w:rPr>
          <w:rFonts w:eastAsia="Arial Unicode MS" w:cs="Arial Unicode MS"/>
        </w:rPr>
        <w:t>по этой теме</w:t>
      </w:r>
    </w:p>
  </w:comment>
  <w:comment w:id="7" w:author="Ömer ŞEN" w:date="2023-11-14T10:01:00Z" w:initials="">
    <w:p w:rsidR="00212089" w:rsidRDefault="00212089">
      <w:pPr>
        <w:pStyle w:val="a6"/>
      </w:pPr>
    </w:p>
    <w:p w:rsidR="00212089" w:rsidRDefault="00E52C82">
      <w:pPr>
        <w:pStyle w:val="a6"/>
      </w:pPr>
      <w:r>
        <w:rPr>
          <w:rFonts w:eastAsia="Arial Unicode MS" w:cs="Arial Unicode MS"/>
        </w:rPr>
        <w:t>Указать конкретное число</w:t>
      </w:r>
    </w:p>
  </w:comment>
  <w:comment w:id="8" w:author="Dmitry Nakonechny" w:date="2023-11-17T11:54:00Z" w:initials="">
    <w:p w:rsidR="00212089" w:rsidRDefault="00212089">
      <w:pPr>
        <w:pStyle w:val="a6"/>
      </w:pPr>
    </w:p>
    <w:p w:rsidR="00212089" w:rsidRDefault="00E52C82">
      <w:pPr>
        <w:pStyle w:val="a6"/>
      </w:pPr>
      <w:r>
        <w:rPr>
          <w:rFonts w:eastAsia="Arial Unicode MS" w:cs="Arial Unicode MS"/>
        </w:rPr>
        <w:t xml:space="preserve">На момент последнего подсчета </w:t>
      </w:r>
      <w:r>
        <w:rPr>
          <w:rFonts w:eastAsia="Arial Unicode MS" w:cs="Arial Unicode MS"/>
        </w:rPr>
        <w:t xml:space="preserve">(2 </w:t>
      </w:r>
      <w:r>
        <w:rPr>
          <w:rFonts w:eastAsia="Arial Unicode MS" w:cs="Arial Unicode MS"/>
        </w:rPr>
        <w:t>года назад</w:t>
      </w:r>
      <w:r>
        <w:rPr>
          <w:rFonts w:eastAsia="Arial Unicode MS" w:cs="Arial Unicode MS"/>
        </w:rPr>
        <w:t xml:space="preserve">) </w:t>
      </w:r>
      <w:r>
        <w:rPr>
          <w:rFonts w:eastAsia="Arial Unicode MS" w:cs="Arial Unicode MS"/>
        </w:rPr>
        <w:t xml:space="preserve">для съезда хирургов кисти России было </w:t>
      </w:r>
      <w:r>
        <w:rPr>
          <w:rFonts w:eastAsia="Arial Unicode MS" w:cs="Arial Unicode MS"/>
        </w:rPr>
        <w:t xml:space="preserve">45, </w:t>
      </w:r>
      <w:r>
        <w:rPr>
          <w:rFonts w:eastAsia="Arial Unicode MS" w:cs="Arial Unicode MS"/>
        </w:rPr>
        <w:t>сейчас больше</w:t>
      </w:r>
      <w:r>
        <w:rPr>
          <w:rFonts w:eastAsia="Arial Unicode MS" w:cs="Arial Unicode MS"/>
        </w:rPr>
        <w:t xml:space="preserve">, </w:t>
      </w:r>
      <w:r>
        <w:rPr>
          <w:rFonts w:eastAsia="Arial Unicode MS" w:cs="Arial Unicode MS"/>
        </w:rPr>
        <w:t>но для комментария я специально не считал</w:t>
      </w:r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</w:rPr>
        <w:t>Надо</w:t>
      </w:r>
      <w:r>
        <w:rPr>
          <w:rFonts w:eastAsia="Arial Unicode MS" w:cs="Arial Unicode MS"/>
        </w:rPr>
        <w:t xml:space="preserve">? </w:t>
      </w:r>
    </w:p>
  </w:comment>
  <w:comment w:id="9" w:author="Ömer ŞEN" w:date="2023-11-15T16:39:00Z" w:initials="">
    <w:p w:rsidR="00212089" w:rsidRDefault="00212089">
      <w:pPr>
        <w:pStyle w:val="a6"/>
      </w:pPr>
    </w:p>
    <w:p w:rsidR="00212089" w:rsidRDefault="00E52C82">
      <w:pPr>
        <w:pStyle w:val="a6"/>
      </w:pPr>
      <w:r>
        <w:rPr>
          <w:rFonts w:eastAsia="Arial Unicode MS" w:cs="Arial Unicode MS"/>
        </w:rPr>
        <w:t>Имеется ввиду позднее обращение</w:t>
      </w:r>
      <w:r>
        <w:rPr>
          <w:rFonts w:eastAsia="Arial Unicode MS" w:cs="Arial Unicode MS"/>
        </w:rPr>
        <w:t>?</w:t>
      </w:r>
    </w:p>
  </w:comment>
  <w:comment w:id="10" w:author="Dmitry Nakonechny" w:date="2023-11-17T11:56:00Z" w:initials="">
    <w:p w:rsidR="00212089" w:rsidRDefault="00212089">
      <w:pPr>
        <w:pStyle w:val="a6"/>
      </w:pPr>
    </w:p>
    <w:p w:rsidR="00212089" w:rsidRDefault="00E52C82">
      <w:pPr>
        <w:pStyle w:val="a6"/>
      </w:pPr>
      <w:r>
        <w:rPr>
          <w:rFonts w:eastAsia="Arial Unicode MS" w:cs="Arial Unicode MS"/>
        </w:rPr>
        <w:t>Имеется ввиду</w:t>
      </w:r>
      <w:r>
        <w:rPr>
          <w:rFonts w:eastAsia="Arial Unicode MS" w:cs="Arial Unicode MS"/>
        </w:rPr>
        <w:t xml:space="preserve">: </w:t>
      </w:r>
      <w:r>
        <w:rPr>
          <w:rFonts w:eastAsia="Arial Unicode MS" w:cs="Arial Unicode MS"/>
        </w:rPr>
        <w:t xml:space="preserve">следствие прямого действия травматолога </w:t>
      </w:r>
      <w:r>
        <w:rPr>
          <w:rFonts w:eastAsia="Arial Unicode MS" w:cs="Arial Unicode MS"/>
        </w:rPr>
        <w:t>(</w:t>
      </w:r>
      <w:r>
        <w:rPr>
          <w:rFonts w:eastAsia="Arial Unicode MS" w:cs="Arial Unicode MS"/>
        </w:rPr>
        <w:t>ятрогенное повреждение я смягчил тут</w:t>
      </w:r>
      <w:r>
        <w:rPr>
          <w:rFonts w:eastAsia="Arial Unicode MS" w:cs="Arial Unicode MS"/>
        </w:rPr>
        <w:t xml:space="preserve">), </w:t>
      </w:r>
      <w:r>
        <w:rPr>
          <w:rFonts w:eastAsia="Arial Unicode MS" w:cs="Arial Unicode MS"/>
        </w:rPr>
        <w:t>либо пропускаются травматологом при осмотре при сопутствующих повреждениях костей</w:t>
      </w:r>
      <w:r>
        <w:rPr>
          <w:rFonts w:eastAsia="Arial Unicode MS" w:cs="Arial Unicode MS"/>
        </w:rPr>
        <w:t xml:space="preserve">. </w:t>
      </w:r>
    </w:p>
  </w:comment>
  <w:comment w:id="11" w:author="ivkolesnikova" w:date="2023-11-07T13:02:00Z" w:initials="">
    <w:p w:rsidR="00212089" w:rsidRDefault="00212089">
      <w:pPr>
        <w:pStyle w:val="a6"/>
      </w:pPr>
    </w:p>
    <w:p w:rsidR="00212089" w:rsidRDefault="00E52C82">
      <w:pPr>
        <w:pStyle w:val="a6"/>
      </w:pPr>
      <w:r>
        <w:rPr>
          <w:rFonts w:eastAsia="Arial Unicode MS" w:cs="Arial Unicode MS"/>
        </w:rPr>
        <w:t>непонятно</w:t>
      </w:r>
    </w:p>
    <w:p w:rsidR="00212089" w:rsidRDefault="00212089">
      <w:pPr>
        <w:pStyle w:val="a6"/>
      </w:pPr>
    </w:p>
  </w:comment>
  <w:comment w:id="12" w:author="Dmitry Nakonechny" w:date="2023-11-17T12:06:00Z" w:initials="">
    <w:p w:rsidR="00212089" w:rsidRDefault="00212089">
      <w:pPr>
        <w:pStyle w:val="a6"/>
      </w:pPr>
    </w:p>
    <w:p w:rsidR="00212089" w:rsidRDefault="00E52C82">
      <w:pPr>
        <w:pStyle w:val="a6"/>
      </w:pPr>
      <w:r>
        <w:rPr>
          <w:rFonts w:eastAsia="Arial Unicode MS" w:cs="Arial Unicode MS"/>
        </w:rPr>
        <w:t xml:space="preserve">Возможно тут нужна помощь русскоязычного человека </w:t>
      </w:r>
      <w:r>
        <w:rPr>
          <w:rFonts w:eastAsia="Arial Unicode MS" w:cs="Arial Unicode MS"/>
        </w:rPr>
        <w:t>:)</w:t>
      </w:r>
    </w:p>
    <w:p w:rsidR="00212089" w:rsidRDefault="00E52C82">
      <w:pPr>
        <w:pStyle w:val="a6"/>
      </w:pPr>
      <w:r>
        <w:rPr>
          <w:rFonts w:eastAsia="Arial Unicode MS" w:cs="Arial Unicode MS"/>
        </w:rPr>
        <w:t>Я хотел сказать</w:t>
      </w:r>
      <w:r>
        <w:rPr>
          <w:rFonts w:eastAsia="Arial Unicode MS" w:cs="Arial Unicode MS"/>
        </w:rPr>
        <w:t xml:space="preserve">, </w:t>
      </w:r>
      <w:r>
        <w:rPr>
          <w:rFonts w:eastAsia="Arial Unicode MS" w:cs="Arial Unicode MS"/>
        </w:rPr>
        <w:t>что</w:t>
      </w:r>
    </w:p>
    <w:p w:rsidR="00212089" w:rsidRDefault="00E52C82">
      <w:pPr>
        <w:pStyle w:val="a6"/>
      </w:pPr>
      <w:r>
        <w:rPr>
          <w:rFonts w:eastAsia="Arial Unicode MS" w:cs="Arial Unicode MS"/>
        </w:rPr>
        <w:t xml:space="preserve">При оценке по данной шкале есть </w:t>
      </w:r>
      <w:r>
        <w:rPr>
          <w:rFonts w:eastAsia="Arial Unicode MS" w:cs="Arial Unicode MS"/>
        </w:rPr>
        <w:t xml:space="preserve">5 </w:t>
      </w:r>
      <w:r>
        <w:rPr>
          <w:rFonts w:eastAsia="Arial Unicode MS" w:cs="Arial Unicode MS"/>
        </w:rPr>
        <w:t>градаций</w:t>
      </w:r>
      <w:r>
        <w:rPr>
          <w:rFonts w:eastAsia="Arial Unicode MS" w:cs="Arial Unicode MS"/>
        </w:rPr>
        <w:t xml:space="preserve">: </w:t>
      </w:r>
      <w:r>
        <w:rPr>
          <w:rFonts w:eastAsia="Arial Unicode MS" w:cs="Arial Unicode MS"/>
        </w:rPr>
        <w:t>м</w:t>
      </w:r>
      <w:r>
        <w:rPr>
          <w:rFonts w:eastAsia="Arial Unicode MS" w:cs="Arial Unicode MS"/>
        </w:rPr>
        <w:t xml:space="preserve">1 - </w:t>
      </w:r>
      <w:r>
        <w:rPr>
          <w:rFonts w:eastAsia="Arial Unicode MS" w:cs="Arial Unicode MS"/>
        </w:rPr>
        <w:t>м</w:t>
      </w:r>
      <w:r>
        <w:rPr>
          <w:rFonts w:eastAsia="Arial Unicode MS" w:cs="Arial Unicode MS"/>
        </w:rPr>
        <w:t>5. (</w:t>
      </w:r>
      <w:r>
        <w:rPr>
          <w:rFonts w:eastAsia="Arial Unicode MS" w:cs="Arial Unicode MS"/>
        </w:rPr>
        <w:t>Ее знают и используют все неврологи</w:t>
      </w:r>
      <w:r>
        <w:rPr>
          <w:rFonts w:eastAsia="Arial Unicode MS" w:cs="Arial Unicode MS"/>
        </w:rPr>
        <w:t xml:space="preserve">, </w:t>
      </w:r>
      <w:r>
        <w:rPr>
          <w:rFonts w:eastAsia="Arial Unicode MS" w:cs="Arial Unicode MS"/>
        </w:rPr>
        <w:t>нейрохирурги и те</w:t>
      </w:r>
      <w:r>
        <w:rPr>
          <w:rFonts w:eastAsia="Arial Unicode MS" w:cs="Arial Unicode MS"/>
        </w:rPr>
        <w:t xml:space="preserve">, </w:t>
      </w:r>
      <w:r>
        <w:rPr>
          <w:rFonts w:eastAsia="Arial Unicode MS" w:cs="Arial Unicode MS"/>
        </w:rPr>
        <w:t>кто как</w:t>
      </w:r>
      <w:r>
        <w:rPr>
          <w:rFonts w:eastAsia="Arial Unicode MS" w:cs="Arial Unicode MS"/>
        </w:rPr>
        <w:t>-</w:t>
      </w:r>
      <w:r>
        <w:rPr>
          <w:rFonts w:eastAsia="Arial Unicode MS" w:cs="Arial Unicode MS"/>
        </w:rPr>
        <w:t>то связан с лечением неврологических больных</w:t>
      </w:r>
      <w:r>
        <w:rPr>
          <w:rFonts w:eastAsia="Arial Unicode MS" w:cs="Arial Unicode MS"/>
        </w:rPr>
        <w:t xml:space="preserve">) </w:t>
      </w:r>
    </w:p>
    <w:p w:rsidR="00212089" w:rsidRDefault="00E52C82">
      <w:pPr>
        <w:pStyle w:val="a6"/>
      </w:pPr>
      <w:r>
        <w:rPr>
          <w:rFonts w:eastAsia="Arial Unicode MS" w:cs="Arial Unicode MS"/>
        </w:rPr>
        <w:t>Авторы оценили кисть как м</w:t>
      </w:r>
      <w:r>
        <w:rPr>
          <w:rFonts w:eastAsia="Arial Unicode MS" w:cs="Arial Unicode MS"/>
        </w:rPr>
        <w:t xml:space="preserve">3. </w:t>
      </w:r>
      <w:r>
        <w:rPr>
          <w:rFonts w:eastAsia="Arial Unicode MS" w:cs="Arial Unicode MS"/>
        </w:rPr>
        <w:t>Однако согласно шкале м</w:t>
      </w:r>
      <w:r>
        <w:rPr>
          <w:rFonts w:eastAsia="Arial Unicode MS" w:cs="Arial Unicode MS"/>
        </w:rPr>
        <w:t xml:space="preserve">3 - </w:t>
      </w:r>
      <w:r>
        <w:rPr>
          <w:rFonts w:eastAsia="Arial Unicode MS" w:cs="Arial Unicode MS"/>
        </w:rPr>
        <w:t>это сила мышцы позволяющая совершит</w:t>
      </w:r>
      <w:r>
        <w:rPr>
          <w:rFonts w:eastAsia="Arial Unicode MS" w:cs="Arial Unicode MS"/>
        </w:rPr>
        <w:t xml:space="preserve">ь движение конечностью против сопротивления силы гравитации </w:t>
      </w:r>
      <w:r>
        <w:rPr>
          <w:rFonts w:eastAsia="Arial Unicode MS" w:cs="Arial Unicode MS"/>
        </w:rPr>
        <w:t>(</w:t>
      </w:r>
      <w:r>
        <w:rPr>
          <w:rFonts w:eastAsia="Arial Unicode MS" w:cs="Arial Unicode MS"/>
        </w:rPr>
        <w:t>поднять собственный вес кисти</w:t>
      </w:r>
      <w:r>
        <w:rPr>
          <w:rFonts w:eastAsia="Arial Unicode MS" w:cs="Arial Unicode MS"/>
        </w:rPr>
        <w:t xml:space="preserve">), </w:t>
      </w:r>
      <w:r>
        <w:rPr>
          <w:rFonts w:eastAsia="Arial Unicode MS" w:cs="Arial Unicode MS"/>
        </w:rPr>
        <w:t xml:space="preserve">а в реальности палец не совершал полное движение </w:t>
      </w:r>
      <w:r>
        <w:rPr>
          <w:rFonts w:eastAsia="Arial Unicode MS" w:cs="Arial Unicode MS"/>
        </w:rPr>
        <w:t>(</w:t>
      </w:r>
      <w:r>
        <w:rPr>
          <w:rFonts w:eastAsia="Arial Unicode MS" w:cs="Arial Unicode MS"/>
        </w:rPr>
        <w:t>даже без расшифровки против или вместе с гравитацией</w:t>
      </w:r>
      <w:r>
        <w:rPr>
          <w:rFonts w:eastAsia="Arial Unicode MS" w:cs="Arial Unicode MS"/>
        </w:rPr>
        <w:t xml:space="preserve">), </w:t>
      </w:r>
      <w:r>
        <w:rPr>
          <w:rFonts w:eastAsia="Arial Unicode MS" w:cs="Arial Unicode MS"/>
        </w:rPr>
        <w:t>значит оценить силу как м</w:t>
      </w:r>
      <w:r>
        <w:rPr>
          <w:rFonts w:eastAsia="Arial Unicode MS" w:cs="Arial Unicode MS"/>
        </w:rPr>
        <w:t xml:space="preserve">3- </w:t>
      </w:r>
      <w:r>
        <w:rPr>
          <w:rFonts w:eastAsia="Arial Unicode MS" w:cs="Arial Unicode MS"/>
        </w:rPr>
        <w:t>это слишком «оптимистично»</w:t>
      </w:r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</w:rPr>
        <w:t>Эт</w:t>
      </w:r>
      <w:r>
        <w:rPr>
          <w:rFonts w:eastAsia="Arial Unicode MS" w:cs="Arial Unicode MS"/>
        </w:rPr>
        <w:t>о м</w:t>
      </w:r>
      <w:r>
        <w:rPr>
          <w:rFonts w:eastAsia="Arial Unicode MS" w:cs="Arial Unicode MS"/>
        </w:rPr>
        <w:t xml:space="preserve">2. </w:t>
      </w:r>
    </w:p>
  </w:comment>
  <w:comment w:id="13" w:author="Dmitry Nakonechny" w:date="2023-11-17T12:06:00Z" w:initials="">
    <w:p w:rsidR="00212089" w:rsidRDefault="00212089">
      <w:pPr>
        <w:pStyle w:val="a6"/>
      </w:pPr>
    </w:p>
    <w:p w:rsidR="00212089" w:rsidRDefault="00E52C82">
      <w:pPr>
        <w:pStyle w:val="a6"/>
      </w:pPr>
      <w:r>
        <w:rPr>
          <w:rFonts w:eastAsia="Arial Unicode MS" w:cs="Arial Unicode MS"/>
        </w:rPr>
        <w:t xml:space="preserve">Хотя </w:t>
      </w:r>
      <w:r>
        <w:rPr>
          <w:rFonts w:eastAsia="Arial Unicode MS" w:cs="Arial Unicode MS"/>
        </w:rPr>
        <w:t xml:space="preserve">, </w:t>
      </w:r>
      <w:r>
        <w:rPr>
          <w:rFonts w:eastAsia="Arial Unicode MS" w:cs="Arial Unicode MS"/>
        </w:rPr>
        <w:t>возможно</w:t>
      </w:r>
      <w:r>
        <w:rPr>
          <w:rFonts w:eastAsia="Arial Unicode MS" w:cs="Arial Unicode MS"/>
        </w:rPr>
        <w:t xml:space="preserve">, </w:t>
      </w:r>
      <w:r>
        <w:rPr>
          <w:rFonts w:eastAsia="Arial Unicode MS" w:cs="Arial Unicode MS"/>
        </w:rPr>
        <w:t>нейроврачи поймут</w:t>
      </w:r>
    </w:p>
  </w:comment>
  <w:comment w:id="14" w:author="Ömer ŞEN" w:date="2023-11-14T20:52:00Z" w:initials="">
    <w:p w:rsidR="00212089" w:rsidRDefault="00212089">
      <w:pPr>
        <w:pStyle w:val="a6"/>
      </w:pPr>
    </w:p>
    <w:p w:rsidR="00212089" w:rsidRDefault="00E52C82">
      <w:pPr>
        <w:pStyle w:val="a6"/>
      </w:pPr>
      <w:r>
        <w:rPr>
          <w:rFonts w:eastAsia="Arial Unicode MS" w:cs="Arial Unicode MS"/>
        </w:rPr>
        <w:t>Вторая причина</w:t>
      </w:r>
      <w:r>
        <w:rPr>
          <w:rFonts w:eastAsia="Arial Unicode MS" w:cs="Arial Unicode MS"/>
        </w:rPr>
        <w:t>?</w:t>
      </w:r>
    </w:p>
    <w:p w:rsidR="00212089" w:rsidRDefault="00E52C82">
      <w:pPr>
        <w:pStyle w:val="a6"/>
      </w:pPr>
      <w:r>
        <w:rPr>
          <w:rFonts w:eastAsia="Arial Unicode MS" w:cs="Arial Unicode MS"/>
        </w:rPr>
        <w:t>Да</w:t>
      </w:r>
      <w:r>
        <w:rPr>
          <w:rFonts w:eastAsia="Arial Unicode MS" w:cs="Arial Unicode MS"/>
        </w:rPr>
        <w:t xml:space="preserve">, </w:t>
      </w:r>
      <w:r>
        <w:rPr>
          <w:rFonts w:eastAsia="Arial Unicode MS" w:cs="Arial Unicode MS"/>
        </w:rPr>
        <w:t>имелась ввиду вторая причина</w:t>
      </w:r>
      <w:r>
        <w:rPr>
          <w:rFonts w:eastAsia="Arial Unicode MS" w:cs="Arial Unicode MS"/>
        </w:rPr>
        <w:t xml:space="preserve">. </w:t>
      </w:r>
    </w:p>
    <w:p w:rsidR="00212089" w:rsidRDefault="00E52C82">
      <w:pPr>
        <w:pStyle w:val="a6"/>
      </w:pPr>
      <w:r>
        <w:rPr>
          <w:rFonts w:eastAsia="Arial Unicode MS" w:cs="Arial Unicode MS"/>
        </w:rPr>
        <w:t>Попробовал</w:t>
      </w:r>
      <w:r>
        <w:rPr>
          <w:rFonts w:eastAsia="Arial Unicode MS" w:cs="Arial Unicode MS"/>
        </w:rPr>
        <w:t xml:space="preserve">, </w:t>
      </w:r>
      <w:r>
        <w:rPr>
          <w:rFonts w:eastAsia="Arial Unicode MS" w:cs="Arial Unicode MS"/>
        </w:rPr>
        <w:t>как звучит</w:t>
      </w:r>
      <w:r>
        <w:rPr>
          <w:rFonts w:eastAsia="Arial Unicode MS" w:cs="Arial Unicode MS"/>
        </w:rPr>
        <w:t xml:space="preserve">, </w:t>
      </w:r>
      <w:r>
        <w:rPr>
          <w:rFonts w:eastAsia="Arial Unicode MS" w:cs="Arial Unicode MS"/>
        </w:rPr>
        <w:t xml:space="preserve">если написать «и вторая причина» </w:t>
      </w:r>
      <w:r>
        <w:rPr>
          <w:rFonts w:eastAsia="Arial Unicode MS" w:cs="Arial Unicode MS"/>
        </w:rPr>
        <w:t xml:space="preserve">- </w:t>
      </w:r>
      <w:r>
        <w:rPr>
          <w:rFonts w:eastAsia="Arial Unicode MS" w:cs="Arial Unicode MS"/>
        </w:rPr>
        <w:t>мне нравится меньше</w:t>
      </w:r>
      <w:r>
        <w:rPr>
          <w:rFonts w:eastAsia="Arial Unicode MS" w:cs="Arial Unicode MS"/>
        </w:rPr>
        <w:t xml:space="preserve">. </w:t>
      </w:r>
    </w:p>
    <w:p w:rsidR="00212089" w:rsidRDefault="00E52C82">
      <w:pPr>
        <w:pStyle w:val="a6"/>
      </w:pPr>
      <w:r>
        <w:rPr>
          <w:rFonts w:eastAsia="Arial Unicode MS" w:cs="Arial Unicode MS"/>
        </w:rPr>
        <w:t>Получается линейно</w:t>
      </w:r>
      <w:r>
        <w:rPr>
          <w:rFonts w:eastAsia="Arial Unicode MS" w:cs="Arial Unicode MS"/>
        </w:rPr>
        <w:t xml:space="preserve">. </w:t>
      </w:r>
    </w:p>
    <w:p w:rsidR="00212089" w:rsidRDefault="00E52C82">
      <w:pPr>
        <w:pStyle w:val="a6"/>
      </w:pPr>
      <w:r>
        <w:rPr>
          <w:rFonts w:eastAsia="Arial Unicode MS" w:cs="Arial Unicode MS"/>
        </w:rPr>
        <w:t>Это не просто причина</w:t>
      </w:r>
      <w:r>
        <w:rPr>
          <w:rFonts w:eastAsia="Arial Unicode MS" w:cs="Arial Unicode MS"/>
        </w:rPr>
        <w:t xml:space="preserve">, </w:t>
      </w:r>
      <w:r>
        <w:rPr>
          <w:rFonts w:eastAsia="Arial Unicode MS" w:cs="Arial Unicode MS"/>
        </w:rPr>
        <w:t>когда уже вторая</w:t>
      </w:r>
      <w:r>
        <w:rPr>
          <w:rFonts w:eastAsia="Arial Unicode MS" w:cs="Arial Unicode MS"/>
        </w:rPr>
        <w:t>..  (</w:t>
      </w:r>
      <w:r>
        <w:rPr>
          <w:rFonts w:eastAsia="Arial Unicode MS" w:cs="Arial Unicode MS"/>
        </w:rPr>
        <w:t>опять непонятно</w:t>
      </w:r>
      <w:r>
        <w:rPr>
          <w:rFonts w:eastAsia="Arial Unicode MS" w:cs="Arial Unicode MS"/>
        </w:rPr>
        <w:t xml:space="preserve"> выражаюсь</w:t>
      </w:r>
      <w:r>
        <w:rPr>
          <w:rFonts w:eastAsia="Arial Unicode MS" w:cs="Arial Unicode MS"/>
        </w:rPr>
        <w:t>)</w:t>
      </w:r>
    </w:p>
  </w:comment>
  <w:comment w:id="15" w:author="Ömer ŞEN" w:date="2023-11-14T20:54:00Z" w:initials="">
    <w:p w:rsidR="00212089" w:rsidRDefault="00212089">
      <w:pPr>
        <w:pStyle w:val="a6"/>
      </w:pPr>
    </w:p>
    <w:p w:rsidR="00212089" w:rsidRDefault="00E52C82">
      <w:pPr>
        <w:pStyle w:val="a6"/>
      </w:pPr>
      <w:r>
        <w:rPr>
          <w:rFonts w:eastAsia="Arial Unicode MS" w:cs="Arial Unicode MS"/>
        </w:rPr>
        <w:t xml:space="preserve">? </w:t>
      </w:r>
      <w:r>
        <w:rPr>
          <w:rFonts w:eastAsia="Arial Unicode MS" w:cs="Arial Unicode MS"/>
        </w:rPr>
        <w:t>Это первый раз</w:t>
      </w:r>
    </w:p>
    <w:p w:rsidR="00212089" w:rsidRDefault="00E52C82">
      <w:pPr>
        <w:pStyle w:val="a6"/>
      </w:pPr>
      <w:r>
        <w:rPr>
          <w:rFonts w:eastAsia="Arial Unicode MS" w:cs="Arial Unicode MS"/>
        </w:rPr>
        <w:t>Да Вы правы</w:t>
      </w:r>
      <w:r>
        <w:rPr>
          <w:rFonts w:eastAsia="Arial Unicode MS" w:cs="Arial Unicode MS"/>
        </w:rPr>
        <w:t>.</w:t>
      </w:r>
    </w:p>
    <w:p w:rsidR="00212089" w:rsidRDefault="00E52C82">
      <w:pPr>
        <w:pStyle w:val="a6"/>
      </w:pPr>
      <w:r>
        <w:rPr>
          <w:rFonts w:eastAsia="Arial Unicode MS" w:cs="Arial Unicode MS"/>
        </w:rPr>
        <w:t xml:space="preserve">Тогда </w:t>
      </w:r>
      <w:r>
        <w:rPr>
          <w:rFonts w:eastAsia="Arial Unicode MS" w:cs="Arial Unicode MS"/>
        </w:rPr>
        <w:t>:</w:t>
      </w:r>
    </w:p>
    <w:p w:rsidR="00212089" w:rsidRDefault="00E52C82">
      <w:pPr>
        <w:pStyle w:val="a6"/>
      </w:pPr>
      <w:r>
        <w:rPr>
          <w:rFonts w:eastAsia="Arial Unicode MS" w:cs="Arial Unicode MS"/>
        </w:rPr>
        <w:t>Еще раз хотелось бы отметить актуальность темы</w:t>
      </w:r>
      <w:r>
        <w:rPr>
          <w:rFonts w:eastAsia="Arial Unicode MS" w:cs="Arial Unicode MS"/>
        </w:rPr>
        <w:t xml:space="preserve">, </w:t>
      </w:r>
      <w:r>
        <w:rPr>
          <w:rFonts w:eastAsia="Arial Unicode MS" w:cs="Arial Unicode MS"/>
        </w:rPr>
        <w:t>выбранной авторами и поблагодарить коллектив за представленноеинтересное и поучительное клиническое наблюдение…</w:t>
      </w:r>
    </w:p>
  </w:comment>
  <w:comment w:id="18" w:author="Ömer ŞEN" w:date="2023-11-14T21:02:00Z" w:initials="">
    <w:p w:rsidR="00212089" w:rsidRDefault="00212089">
      <w:pPr>
        <w:pStyle w:val="a6"/>
      </w:pPr>
    </w:p>
    <w:p w:rsidR="00212089" w:rsidRDefault="00E52C82">
      <w:pPr>
        <w:pStyle w:val="a6"/>
      </w:pPr>
      <w:r>
        <w:rPr>
          <w:rFonts w:eastAsia="Arial Unicode MS" w:cs="Arial Unicode MS"/>
        </w:rPr>
        <w:t>Orcid, email?</w:t>
      </w:r>
    </w:p>
    <w:p w:rsidR="00212089" w:rsidRDefault="00212089">
      <w:pPr>
        <w:pStyle w:val="a6"/>
      </w:pPr>
    </w:p>
  </w:comment>
  <w:comment w:id="19" w:author="Dmitry Nakonechny" w:date="2023-11-17T12:24:00Z" w:initials="">
    <w:p w:rsidR="00212089" w:rsidRDefault="00212089">
      <w:pPr>
        <w:pStyle w:val="a6"/>
      </w:pPr>
    </w:p>
    <w:p w:rsidR="00212089" w:rsidRDefault="00E52C82">
      <w:pPr>
        <w:pStyle w:val="a6"/>
      </w:pPr>
      <w:r>
        <w:rPr>
          <w:rFonts w:eastAsia="Arial Unicode MS" w:cs="Arial Unicode MS"/>
        </w:rPr>
        <w:t>0000-0002-7853-4825</w:t>
      </w:r>
    </w:p>
    <w:p w:rsidR="00212089" w:rsidRDefault="00E52C82">
      <w:pPr>
        <w:pStyle w:val="a6"/>
      </w:pPr>
      <w:r>
        <w:rPr>
          <w:rFonts w:eastAsia="Arial Unicode MS" w:cs="Arial Unicode MS"/>
        </w:rPr>
        <w:t>dnakonechny@mail.ru</w:t>
      </w:r>
    </w:p>
    <w:p w:rsidR="00212089" w:rsidRDefault="00212089">
      <w:pPr>
        <w:pStyle w:val="a6"/>
      </w:pPr>
    </w:p>
  </w:comment>
  <w:comment w:id="20" w:author="Dmitry Nakonechny" w:date="2023-11-17T12:25:00Z" w:initials="">
    <w:p w:rsidR="00212089" w:rsidRDefault="00212089">
      <w:pPr>
        <w:pStyle w:val="a6"/>
      </w:pPr>
    </w:p>
    <w:p w:rsidR="00212089" w:rsidRDefault="00E52C82">
      <w:pPr>
        <w:pStyle w:val="a6"/>
      </w:pPr>
      <w:r>
        <w:rPr>
          <w:rFonts w:eastAsia="Arial Unicode MS" w:cs="Arial Unicode MS"/>
        </w:rPr>
        <w:t>После редактирования звучит странно</w:t>
      </w:r>
      <w:r>
        <w:rPr>
          <w:rFonts w:eastAsia="Arial Unicode MS" w:cs="Arial Unicode MS"/>
        </w:rPr>
        <w:t>.</w:t>
      </w:r>
    </w:p>
    <w:p w:rsidR="00212089" w:rsidRDefault="00E52C82">
      <w:pPr>
        <w:pStyle w:val="a6"/>
      </w:pPr>
      <w:r>
        <w:rPr>
          <w:rFonts w:eastAsia="Arial Unicode MS" w:cs="Arial Unicode MS"/>
        </w:rPr>
        <w:t xml:space="preserve">Было </w:t>
      </w:r>
    </w:p>
    <w:p w:rsidR="00212089" w:rsidRDefault="00E52C82">
      <w:pPr>
        <w:pStyle w:val="a6"/>
      </w:pPr>
      <w:r>
        <w:rPr>
          <w:rFonts w:eastAsia="Arial Unicode MS" w:cs="Arial Unicode MS"/>
        </w:rPr>
        <w:t>Доцент кафедры ТО спьгму</w:t>
      </w:r>
    </w:p>
    <w:p w:rsidR="00212089" w:rsidRDefault="00E52C82">
      <w:pPr>
        <w:pStyle w:val="a6"/>
      </w:pPr>
      <w:r>
        <w:rPr>
          <w:rFonts w:eastAsia="Arial Unicode MS" w:cs="Arial Unicode MS"/>
        </w:rPr>
        <w:t>Врач</w:t>
      </w:r>
      <w:r>
        <w:rPr>
          <w:rFonts w:eastAsia="Arial Unicode MS" w:cs="Arial Unicode MS"/>
        </w:rPr>
        <w:t>-</w:t>
      </w:r>
      <w:r>
        <w:rPr>
          <w:rFonts w:eastAsia="Arial Unicode MS" w:cs="Arial Unicode MS"/>
        </w:rPr>
        <w:t>травматолог НМИЦ вредена</w:t>
      </w:r>
      <w:r>
        <w:rPr>
          <w:rFonts w:eastAsia="Arial Unicode MS" w:cs="Arial Unicode MS"/>
        </w:rPr>
        <w:t xml:space="preserve">, </w:t>
      </w:r>
      <w:r>
        <w:rPr>
          <w:rFonts w:eastAsia="Arial Unicode MS" w:cs="Arial Unicode MS"/>
        </w:rPr>
        <w:t xml:space="preserve">клиника Скандинавия </w:t>
      </w:r>
    </w:p>
    <w:p w:rsidR="00212089" w:rsidRDefault="00212089">
      <w:pPr>
        <w:pStyle w:val="a6"/>
      </w:pPr>
    </w:p>
    <w:p w:rsidR="00212089" w:rsidRDefault="00E52C82">
      <w:pPr>
        <w:pStyle w:val="a6"/>
      </w:pPr>
      <w:r>
        <w:rPr>
          <w:rFonts w:eastAsia="Arial Unicode MS" w:cs="Arial Unicode MS"/>
        </w:rPr>
        <w:t>(</w:t>
      </w:r>
      <w:r>
        <w:rPr>
          <w:rFonts w:eastAsia="Arial Unicode MS" w:cs="Arial Unicode MS"/>
        </w:rPr>
        <w:t xml:space="preserve">Потому что во НМИЦ основная должность у меня </w:t>
      </w:r>
      <w:r>
        <w:rPr>
          <w:rFonts w:eastAsia="Arial Unicode MS" w:cs="Arial Unicode MS"/>
        </w:rPr>
        <w:t xml:space="preserve">- </w:t>
      </w:r>
      <w:r>
        <w:rPr>
          <w:rFonts w:eastAsia="Arial Unicode MS" w:cs="Arial Unicode MS"/>
        </w:rPr>
        <w:t>врач</w:t>
      </w:r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</w:rPr>
        <w:t>тогда перечисление Вредена</w:t>
      </w:r>
      <w:r>
        <w:rPr>
          <w:rFonts w:eastAsia="Arial Unicode MS" w:cs="Arial Unicode MS"/>
        </w:rPr>
        <w:t xml:space="preserve">, </w:t>
      </w:r>
      <w:r>
        <w:rPr>
          <w:rFonts w:eastAsia="Arial Unicode MS" w:cs="Arial Unicode MS"/>
        </w:rPr>
        <w:t>Скандинавия звучит логично</w:t>
      </w:r>
      <w:r>
        <w:rPr>
          <w:rFonts w:eastAsia="Arial Unicode MS" w:cs="Arial Unicode MS"/>
        </w:rPr>
        <w:t>.</w:t>
      </w:r>
    </w:p>
    <w:p w:rsidR="00212089" w:rsidRDefault="00212089">
      <w:pPr>
        <w:pStyle w:val="a6"/>
      </w:pPr>
    </w:p>
    <w:p w:rsidR="00212089" w:rsidRDefault="00E52C82">
      <w:pPr>
        <w:pStyle w:val="a6"/>
      </w:pPr>
      <w:r>
        <w:rPr>
          <w:rFonts w:eastAsia="Arial Unicode MS" w:cs="Arial Unicode MS"/>
        </w:rPr>
        <w:t>Если считаете</w:t>
      </w:r>
      <w:r>
        <w:rPr>
          <w:rFonts w:eastAsia="Arial Unicode MS" w:cs="Arial Unicode MS"/>
        </w:rPr>
        <w:t xml:space="preserve">, </w:t>
      </w:r>
      <w:r>
        <w:rPr>
          <w:rFonts w:eastAsia="Arial Unicode MS" w:cs="Arial Unicode MS"/>
        </w:rPr>
        <w:t>что надо писать именно научного сотрудника</w:t>
      </w:r>
      <w:r>
        <w:rPr>
          <w:rFonts w:eastAsia="Arial Unicode MS" w:cs="Arial Unicode MS"/>
        </w:rPr>
        <w:t>,</w:t>
      </w:r>
    </w:p>
    <w:p w:rsidR="00212089" w:rsidRDefault="00E52C82">
      <w:pPr>
        <w:pStyle w:val="a6"/>
      </w:pPr>
      <w:r>
        <w:rPr>
          <w:rFonts w:eastAsia="Arial Unicode MS" w:cs="Arial Unicode MS"/>
        </w:rPr>
        <w:t>Тогда для Скандинавии отдельно написать должность травматолог</w:t>
      </w:r>
      <w:r>
        <w:rPr>
          <w:rFonts w:eastAsia="Arial Unicode MS" w:cs="Arial Unicode MS"/>
        </w:rPr>
        <w:t>-</w:t>
      </w:r>
      <w:r>
        <w:rPr>
          <w:rFonts w:eastAsia="Arial Unicode MS" w:cs="Arial Unicode MS"/>
        </w:rPr>
        <w:t>ортопед</w:t>
      </w:r>
    </w:p>
    <w:p w:rsidR="00212089" w:rsidRDefault="00E52C82">
      <w:pPr>
        <w:pStyle w:val="a6"/>
      </w:pPr>
      <w:r>
        <w:rPr>
          <w:rFonts w:eastAsia="Arial Unicode MS" w:cs="Arial Unicode MS"/>
        </w:rPr>
        <w:t xml:space="preserve"> </w:t>
      </w:r>
    </w:p>
  </w:comment>
</w:comments>
</file>

<file path=word/commentsExtended.xml><?xml version="1.0" encoding="utf-8"?>
<w15:commentsEx xmlns:w="http://schemas.openxmlformats.org/wordprocessingml/2006/main" xmlns:r="http://schemas.openxmlformats.org/officeDocument/2006/relationships" xmlns:wp="http://schemas.openxmlformats.org/drawingml/2006/wordprocessingDrawing" xmlns:w15="http://schemas.microsoft.com/office/word/2012/wordml">
  <w15:commentEx w15:paraId="11120000" w15:done="0"/>
  <w15:commentEx w15:paraId="11120002" w15:paraIdParent="11120000" w15:done="0"/>
  <w15:commentEx w15:paraId="11120004" w15:done="0"/>
  <w15:commentEx w15:paraId="11120007" w15:paraIdParent="11120004" w15:done="0"/>
  <w15:commentEx w15:paraId="11120009" w15:done="0"/>
  <w15:commentEx w15:paraId="1112000B" w15:paraIdParent="11120009" w15:done="0"/>
  <w15:commentEx w15:paraId="1112000D" w15:done="0"/>
  <w15:commentEx w15:paraId="1112000F" w15:paraIdParent="1112000D" w15:done="0"/>
  <w15:commentEx w15:paraId="11120011" w15:done="0"/>
  <w15:commentEx w15:paraId="11120013" w15:paraIdParent="11120011" w15:done="0"/>
  <w15:commentEx w15:paraId="11120016" w15:done="0"/>
  <w15:commentEx w15:paraId="1112001B" w15:paraIdParent="11120016" w15:done="0"/>
  <w15:commentEx w15:paraId="1112001D" w15:paraIdParent="11120016" w15:done="0"/>
  <w15:commentEx w15:paraId="11120023" w15:done="0"/>
  <w15:commentEx w15:paraId="11120028" w15:done="0"/>
  <w15:commentEx w15:paraId="1112002B" w15:done="0"/>
  <w15:commentEx w15:paraId="1112002F" w15:paraIdParent="1112002B" w15:done="0"/>
  <w15:commentEx w15:paraId="1112003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C82" w:rsidRDefault="00E52C82">
      <w:pPr>
        <w:spacing w:line="240" w:lineRule="auto"/>
      </w:pPr>
      <w:r>
        <w:separator/>
      </w:r>
    </w:p>
  </w:endnote>
  <w:endnote w:type="continuationSeparator" w:id="0">
    <w:p w:rsidR="00E52C82" w:rsidRDefault="00E52C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089" w:rsidRDefault="0021208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C82" w:rsidRDefault="00E52C82">
      <w:r>
        <w:separator/>
      </w:r>
    </w:p>
  </w:footnote>
  <w:footnote w:type="continuationSeparator" w:id="0">
    <w:p w:rsidR="00E52C82" w:rsidRDefault="00E52C82">
      <w:r>
        <w:continuationSeparator/>
      </w:r>
    </w:p>
  </w:footnote>
  <w:footnote w:type="continuationNotice" w:id="1">
    <w:p w:rsidR="00E52C82" w:rsidRDefault="00E52C82"/>
  </w:footnote>
  <w:footnote w:id="2">
    <w:p w:rsidR="00212089" w:rsidRDefault="00E52C82">
      <w:pPr>
        <w:pStyle w:val="a7"/>
      </w:pPr>
      <w:r>
        <w:rPr>
          <w:rStyle w:val="a5"/>
          <w:rFonts w:ascii="Times New Roman" w:eastAsia="Times New Roman" w:hAnsi="Times New Roman" w:cs="Times New Roman"/>
          <w:color w:val="010101"/>
          <w:sz w:val="28"/>
          <w:szCs w:val="28"/>
          <w:u w:color="010101"/>
          <w:shd w:val="clear" w:color="auto" w:fill="FFFFFF"/>
          <w:vertAlign w:val="superscript"/>
        </w:rPr>
        <w:footnoteRef/>
      </w:r>
      <w:r>
        <w:rPr>
          <w:rStyle w:val="a5"/>
          <w:lang w:val="en-US"/>
        </w:rPr>
        <w:t xml:space="preserve"> Compston A. Aids to the investigation of peripheral nerve injuries. Medical Research Council: Nerve Injuries Research</w:t>
      </w:r>
      <w:r>
        <w:rPr>
          <w:rStyle w:val="a5"/>
          <w:lang w:val="en-US"/>
        </w:rPr>
        <w:t xml:space="preserve"> Committee. His Majesty's Stationery Office: 1942; pp. 48 (iii) and 74 figures and 7 diagrams; with aids to the examination of the peripheral nervous system. By Michael O'Brien for the Guarantors of Brain. Saunders Elsevier: 2010; pp. </w:t>
      </w:r>
      <w:r>
        <w:rPr>
          <w:rStyle w:val="a5"/>
        </w:rPr>
        <w:t>[8] 64 and 94 Figures</w:t>
      </w:r>
      <w:r>
        <w:rPr>
          <w:rStyle w:val="a5"/>
        </w:rPr>
        <w:t>. Brain. 2010 Oct;133(10):2838-44. doi: 10.1093/brain/awq270.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089" w:rsidRDefault="00E52C82">
    <w:pPr>
      <w:jc w:val="right"/>
    </w:pPr>
    <w:r>
      <w:fldChar w:fldCharType="begin"/>
    </w:r>
    <w:r>
      <w:instrText xml:space="preserve"> PAGE </w:instrText>
    </w:r>
    <w:r w:rsidR="00126088"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7629D"/>
    <w:multiLevelType w:val="hybridMultilevel"/>
    <w:tmpl w:val="3A149C72"/>
    <w:numStyleLink w:val="1"/>
  </w:abstractNum>
  <w:abstractNum w:abstractNumId="1">
    <w:nsid w:val="699544B9"/>
    <w:multiLevelType w:val="hybridMultilevel"/>
    <w:tmpl w:val="3A149C72"/>
    <w:styleLink w:val="1"/>
    <w:lvl w:ilvl="0" w:tplc="3CDA00D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04C7A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3CF6A4">
      <w:start w:val="1"/>
      <w:numFmt w:val="lowerRoman"/>
      <w:lvlText w:val="%3."/>
      <w:lvlJc w:val="left"/>
      <w:pPr>
        <w:ind w:left="2160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5E6CF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20975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7C2FC4">
      <w:start w:val="1"/>
      <w:numFmt w:val="lowerRoman"/>
      <w:lvlText w:val="%6."/>
      <w:lvlJc w:val="left"/>
      <w:pPr>
        <w:ind w:left="4320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CE625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685AA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5013F0">
      <w:start w:val="1"/>
      <w:numFmt w:val="lowerRoman"/>
      <w:lvlText w:val="%9."/>
      <w:lvlJc w:val="left"/>
      <w:pPr>
        <w:ind w:left="6480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revisionView w:formatting="0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12089"/>
    <w:rsid w:val="00126088"/>
    <w:rsid w:val="00212089"/>
    <w:rsid w:val="00E5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10">
    <w:name w:val="heading 1"/>
    <w:next w:val="a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По умолчанию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footnote text"/>
    <w:rPr>
      <w:rFonts w:ascii="Arial" w:eastAsia="Arial" w:hAnsi="Arial" w:cs="Arial"/>
      <w:color w:val="000000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rFonts w:ascii="Arial" w:hAnsi="Arial" w:cs="Arial Unicode MS"/>
      <w:color w:val="000000"/>
      <w:u w:color="000000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1260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6088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10">
    <w:name w:val="heading 1"/>
    <w:next w:val="a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По умолчанию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footnote text"/>
    <w:rPr>
      <w:rFonts w:ascii="Arial" w:eastAsia="Arial" w:hAnsi="Arial" w:cs="Arial"/>
      <w:color w:val="000000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rFonts w:ascii="Arial" w:hAnsi="Arial" w:cs="Arial Unicode MS"/>
      <w:color w:val="000000"/>
      <w:u w:color="000000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1260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6088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.rniito.org/jour/issue/view/6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Ирина Владимировна</dc:creator>
  <cp:lastModifiedBy>ivkolesnikova</cp:lastModifiedBy>
  <cp:revision>2</cp:revision>
  <dcterms:created xsi:type="dcterms:W3CDTF">2023-11-27T11:08:00Z</dcterms:created>
  <dcterms:modified xsi:type="dcterms:W3CDTF">2023-11-27T11:08:00Z</dcterms:modified>
</cp:coreProperties>
</file>